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4A0" w:firstRow="1" w:lastRow="0" w:firstColumn="1" w:lastColumn="0" w:noHBand="0" w:noVBand="1"/>
      </w:tblPr>
      <w:tblGrid>
        <w:gridCol w:w="3455"/>
        <w:gridCol w:w="6013"/>
      </w:tblGrid>
      <w:tr w:rsidR="0051650D" w:rsidRPr="00823B22" w14:paraId="0221F242" w14:textId="77777777" w:rsidTr="007F24CE">
        <w:trPr>
          <w:trHeight w:val="704"/>
        </w:trPr>
        <w:tc>
          <w:tcPr>
            <w:tcW w:w="3455" w:type="dxa"/>
          </w:tcPr>
          <w:p w14:paraId="671DEE34" w14:textId="77777777" w:rsidR="0051650D" w:rsidRPr="00823B22" w:rsidRDefault="0051650D" w:rsidP="007F24CE">
            <w:pPr>
              <w:tabs>
                <w:tab w:val="center" w:pos="1800"/>
                <w:tab w:val="center" w:pos="6300"/>
              </w:tabs>
              <w:spacing w:after="0" w:line="276" w:lineRule="auto"/>
              <w:jc w:val="center"/>
              <w:rPr>
                <w:rFonts w:eastAsia="Calibri" w:cs="Times New Roman"/>
                <w:b/>
                <w:kern w:val="0"/>
                <w:sz w:val="26"/>
                <w:szCs w:val="26"/>
                <w14:ligatures w14:val="none"/>
              </w:rPr>
            </w:pPr>
            <w:r w:rsidRPr="00823B22">
              <w:rPr>
                <w:rFonts w:eastAsia="Calibri" w:cs="Times New Roman"/>
                <w:kern w:val="0"/>
                <w14:ligatures w14:val="none"/>
              </w:rPr>
              <w:br w:type="page"/>
            </w:r>
            <w:r w:rsidRPr="00823B22">
              <w:rPr>
                <w:rFonts w:eastAsia="Calibri" w:cs="Times New Roman"/>
                <w:b/>
                <w:bCs/>
                <w:kern w:val="0"/>
                <w14:ligatures w14:val="none"/>
              </w:rPr>
              <w:br w:type="page"/>
            </w:r>
            <w:r w:rsidRPr="00823B22">
              <w:rPr>
                <w:rFonts w:eastAsia="Calibri" w:cs="Times New Roman"/>
                <w:kern w:val="0"/>
                <w14:ligatures w14:val="none"/>
              </w:rPr>
              <w:br w:type="page"/>
            </w:r>
            <w:r w:rsidRPr="00823B22">
              <w:rPr>
                <w:rFonts w:eastAsia="Calibri" w:cs="Times New Roman"/>
                <w:kern w:val="0"/>
                <w14:ligatures w14:val="none"/>
              </w:rPr>
              <w:br w:type="page"/>
            </w:r>
            <w:r w:rsidRPr="00823B22">
              <w:rPr>
                <w:rFonts w:eastAsia="Calibri" w:cs="Times New Roman"/>
                <w:b/>
                <w:bCs/>
                <w:kern w:val="0"/>
                <w:sz w:val="20"/>
                <w14:ligatures w14:val="none"/>
              </w:rPr>
              <w:br w:type="page"/>
            </w:r>
            <w:r w:rsidRPr="00823B22">
              <w:rPr>
                <w:rFonts w:eastAsia="Calibri" w:cs="Times New Roman"/>
                <w:b/>
                <w:bCs/>
                <w:kern w:val="0"/>
                <w:sz w:val="20"/>
                <w14:ligatures w14:val="none"/>
              </w:rPr>
              <w:br w:type="page"/>
            </w:r>
            <w:r w:rsidRPr="00823B22">
              <w:rPr>
                <w:rFonts w:eastAsia="Calibri"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1B913A8C" wp14:editId="2D7FD3AB">
                      <wp:simplePos x="0" y="0"/>
                      <wp:positionH relativeFrom="column">
                        <wp:posOffset>626745</wp:posOffset>
                      </wp:positionH>
                      <wp:positionV relativeFrom="paragraph">
                        <wp:posOffset>419100</wp:posOffset>
                      </wp:positionV>
                      <wp:extent cx="792480" cy="0"/>
                      <wp:effectExtent l="11430" t="5080" r="5715" b="1397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04D2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33pt" to="111.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" strokeweight=".5pt"/>
                  </w:pict>
                </mc:Fallback>
              </mc:AlternateContent>
            </w:r>
            <w:r w:rsidRPr="00823B22">
              <w:rPr>
                <w:rFonts w:eastAsia="Calibri" w:cs="Times New Roman"/>
                <w:b/>
                <w:kern w:val="0"/>
                <w:sz w:val="26"/>
                <w:szCs w:val="26"/>
                <w14:ligatures w14:val="none"/>
              </w:rPr>
              <w:t>ỦY BAN NHÂN DÂN  TỈNH KHÁNH HÒA</w:t>
            </w:r>
          </w:p>
        </w:tc>
        <w:tc>
          <w:tcPr>
            <w:tcW w:w="6013" w:type="dxa"/>
          </w:tcPr>
          <w:p w14:paraId="024828BF" w14:textId="77777777" w:rsidR="0051650D" w:rsidRPr="00823B22" w:rsidRDefault="0051650D" w:rsidP="007F24CE">
            <w:pPr>
              <w:tabs>
                <w:tab w:val="center" w:pos="1800"/>
                <w:tab w:val="center" w:pos="6300"/>
              </w:tabs>
              <w:spacing w:after="0" w:line="276" w:lineRule="auto"/>
              <w:jc w:val="center"/>
              <w:rPr>
                <w:rFonts w:eastAsia="Calibri" w:cs="Times New Roman"/>
                <w:kern w:val="0"/>
                <w:sz w:val="26"/>
                <w:szCs w:val="26"/>
                <w14:ligatures w14:val="none"/>
              </w:rPr>
            </w:pPr>
            <w:r w:rsidRPr="00823B22">
              <w:rPr>
                <w:rFonts w:eastAsia="Calibri" w:cs="Times New Roman"/>
                <w:b/>
                <w:kern w:val="0"/>
                <w:sz w:val="26"/>
                <w:szCs w:val="26"/>
                <w14:ligatures w14:val="none"/>
              </w:rPr>
              <w:t>CỘNG HÒA XÃ HỘI CHỦ NGHĨA VIỆT NAM</w:t>
            </w:r>
          </w:p>
          <w:p w14:paraId="254FD16C" w14:textId="77777777" w:rsidR="0051650D" w:rsidRPr="00823B22" w:rsidRDefault="0051650D" w:rsidP="007F24CE">
            <w:pPr>
              <w:tabs>
                <w:tab w:val="center" w:pos="1800"/>
                <w:tab w:val="center" w:pos="6300"/>
              </w:tabs>
              <w:spacing w:after="0" w:line="276" w:lineRule="auto"/>
              <w:jc w:val="center"/>
              <w:rPr>
                <w:rFonts w:eastAsia="Calibri" w:cs="Times New Roman"/>
                <w:kern w:val="0"/>
                <w:sz w:val="26"/>
                <w:szCs w:val="26"/>
                <w14:ligatures w14:val="none"/>
              </w:rPr>
            </w:pPr>
            <w:r w:rsidRPr="00823B22">
              <w:rPr>
                <w:rFonts w:eastAsia="Calibri" w:cs="Times New Roman"/>
                <w:b/>
                <w:noProof/>
                <w:kern w:val="0"/>
                <w:sz w:val="26"/>
                <w:szCs w:val="26"/>
                <w14:ligatures w14:val="none"/>
              </w:rPr>
              <mc:AlternateContent>
                <mc:Choice Requires="wps">
                  <w:drawing>
                    <wp:anchor distT="0" distB="0" distL="114300" distR="114300" simplePos="0" relativeHeight="251661312" behindDoc="0" locked="0" layoutInCell="1" allowOverlap="1" wp14:anchorId="1BE8138D" wp14:editId="3142C631">
                      <wp:simplePos x="0" y="0"/>
                      <wp:positionH relativeFrom="column">
                        <wp:posOffset>839139</wp:posOffset>
                      </wp:positionH>
                      <wp:positionV relativeFrom="paragraph">
                        <wp:posOffset>224790</wp:posOffset>
                      </wp:positionV>
                      <wp:extent cx="2027196" cy="0"/>
                      <wp:effectExtent l="0" t="0" r="3048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19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E74D1"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17.7pt" to="225.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" strokeweight=".5pt"/>
                  </w:pict>
                </mc:Fallback>
              </mc:AlternateContent>
            </w:r>
            <w:r w:rsidRPr="00823B22">
              <w:rPr>
                <w:rFonts w:eastAsia="Calibri" w:cs="Times New Roman"/>
                <w:b/>
                <w:kern w:val="0"/>
                <w:sz w:val="26"/>
                <w:szCs w:val="26"/>
                <w14:ligatures w14:val="none"/>
              </w:rPr>
              <w:t>Độc lập – Tự do – Hạnh phúc</w:t>
            </w:r>
          </w:p>
        </w:tc>
      </w:tr>
      <w:tr w:rsidR="0051650D" w:rsidRPr="00823B22" w14:paraId="34FBFB11" w14:textId="77777777" w:rsidTr="007F24CE">
        <w:trPr>
          <w:trHeight w:val="544"/>
        </w:trPr>
        <w:tc>
          <w:tcPr>
            <w:tcW w:w="3455" w:type="dxa"/>
          </w:tcPr>
          <w:p w14:paraId="6B57862C" w14:textId="77777777" w:rsidR="0051650D" w:rsidRPr="00823B22" w:rsidRDefault="0051650D" w:rsidP="007F24CE">
            <w:pPr>
              <w:tabs>
                <w:tab w:val="center" w:pos="1800"/>
                <w:tab w:val="center" w:pos="6300"/>
              </w:tabs>
              <w:spacing w:before="120" w:after="120" w:line="276" w:lineRule="auto"/>
              <w:jc w:val="center"/>
              <w:rPr>
                <w:rFonts w:eastAsia="Calibri" w:cs="Times New Roman"/>
                <w:kern w:val="0"/>
                <w:sz w:val="26"/>
                <w:szCs w:val="26"/>
                <w14:ligatures w14:val="none"/>
              </w:rPr>
            </w:pPr>
            <w:r w:rsidRPr="00823B22">
              <w:rPr>
                <w:rFonts w:eastAsia="Calibri" w:cs="Times New Roman"/>
                <w:kern w:val="0"/>
                <w:sz w:val="26"/>
                <w:szCs w:val="26"/>
                <w14:ligatures w14:val="none"/>
              </w:rPr>
              <w:t xml:space="preserve">  Số:          /TTr-UBND</w:t>
            </w:r>
          </w:p>
        </w:tc>
        <w:tc>
          <w:tcPr>
            <w:tcW w:w="6013" w:type="dxa"/>
          </w:tcPr>
          <w:p w14:paraId="17C328AC" w14:textId="06284C50" w:rsidR="0051650D" w:rsidRPr="00823B22" w:rsidRDefault="0051650D" w:rsidP="007F24CE">
            <w:pPr>
              <w:tabs>
                <w:tab w:val="center" w:pos="1800"/>
                <w:tab w:val="center" w:pos="6300"/>
              </w:tabs>
              <w:spacing w:before="120" w:after="120" w:line="276" w:lineRule="auto"/>
              <w:jc w:val="center"/>
              <w:rPr>
                <w:rFonts w:eastAsia="Calibri" w:cs="Times New Roman"/>
                <w:kern w:val="0"/>
                <w:sz w:val="26"/>
                <w:szCs w:val="26"/>
                <w14:ligatures w14:val="none"/>
              </w:rPr>
            </w:pPr>
            <w:r w:rsidRPr="00823B22">
              <w:rPr>
                <w:rFonts w:eastAsia="Calibri" w:cs="Times New Roman"/>
                <w:i/>
                <w:kern w:val="0"/>
                <w:sz w:val="26"/>
                <w:szCs w:val="26"/>
                <w14:ligatures w14:val="none"/>
              </w:rPr>
              <w:t>Khánh Hòa, ngày      tháng</w:t>
            </w:r>
            <w:r>
              <w:rPr>
                <w:rFonts w:eastAsia="Calibri" w:cs="Times New Roman"/>
                <w:i/>
                <w:kern w:val="0"/>
                <w:sz w:val="26"/>
                <w:szCs w:val="26"/>
                <w14:ligatures w14:val="none"/>
              </w:rPr>
              <w:t xml:space="preserve"> 5 </w:t>
            </w:r>
            <w:r w:rsidRPr="00823B22">
              <w:rPr>
                <w:rFonts w:eastAsia="Calibri" w:cs="Times New Roman"/>
                <w:i/>
                <w:kern w:val="0"/>
                <w:sz w:val="26"/>
                <w:szCs w:val="26"/>
                <w14:ligatures w14:val="none"/>
              </w:rPr>
              <w:t>năm 202</w:t>
            </w:r>
            <w:r>
              <w:rPr>
                <w:rFonts w:eastAsia="Calibri" w:cs="Times New Roman"/>
                <w:i/>
                <w:kern w:val="0"/>
                <w:sz w:val="26"/>
                <w:szCs w:val="26"/>
                <w14:ligatures w14:val="none"/>
              </w:rPr>
              <w:t>6</w:t>
            </w:r>
          </w:p>
        </w:tc>
      </w:tr>
    </w:tbl>
    <w:p w14:paraId="41DB97F0" w14:textId="77777777" w:rsidR="0051650D" w:rsidRPr="00823B22" w:rsidRDefault="0051650D" w:rsidP="0051650D">
      <w:pPr>
        <w:spacing w:after="200" w:line="240" w:lineRule="auto"/>
        <w:jc w:val="center"/>
        <w:rPr>
          <w:rFonts w:eastAsia="Calibri" w:cs="Times New Roman"/>
          <w:b/>
          <w:kern w:val="0"/>
          <w:szCs w:val="28"/>
          <w14:ligatures w14:val="none"/>
        </w:rPr>
      </w:pPr>
      <w:r w:rsidRPr="00823B22">
        <w:rPr>
          <w:rFonts w:eastAsia="Calibri" w:cs="Times New Roman"/>
          <w:b/>
          <w:kern w:val="0"/>
          <w:szCs w:val="28"/>
          <w14:ligatures w14:val="none"/>
        </w:rPr>
        <w:t>TỜ TRÌNH</w:t>
      </w:r>
    </w:p>
    <w:p w14:paraId="36F6A2C0" w14:textId="370D9CA4" w:rsidR="0051650D" w:rsidRPr="00823B22" w:rsidRDefault="0051650D" w:rsidP="0051650D">
      <w:pPr>
        <w:spacing w:after="0" w:line="240" w:lineRule="auto"/>
        <w:jc w:val="center"/>
        <w:rPr>
          <w:rFonts w:eastAsia="Calibri" w:cs="Times New Roman"/>
          <w:b/>
          <w:kern w:val="0"/>
          <w:szCs w:val="28"/>
          <w14:ligatures w14:val="none"/>
        </w:rPr>
      </w:pPr>
      <w:r w:rsidRPr="00823B22">
        <w:rPr>
          <w:rFonts w:eastAsia="Calibri" w:cs="Times New Roman"/>
          <w:b/>
          <w:kern w:val="0"/>
          <w:szCs w:val="28"/>
          <w14:ligatures w14:val="none"/>
        </w:rPr>
        <w:t xml:space="preserve">Về việc </w:t>
      </w:r>
      <w:r w:rsidR="00073CBF">
        <w:rPr>
          <w:rFonts w:eastAsia="Calibri" w:cs="Times New Roman"/>
          <w:b/>
          <w:kern w:val="0"/>
          <w:szCs w:val="28"/>
          <w14:ligatures w14:val="none"/>
        </w:rPr>
        <w:t>ban hành</w:t>
      </w:r>
      <w:r w:rsidRPr="00823B22">
        <w:rPr>
          <w:rFonts w:eastAsia="Calibri" w:cs="Times New Roman"/>
          <w:b/>
          <w:kern w:val="0"/>
          <w:szCs w:val="28"/>
          <w14:ligatures w14:val="none"/>
        </w:rPr>
        <w:t xml:space="preserve"> Nghị quyết </w:t>
      </w:r>
      <w:r>
        <w:rPr>
          <w:rFonts w:eastAsia="Calibri" w:cs="Times New Roman"/>
          <w:b/>
          <w:spacing w:val="-2"/>
          <w:kern w:val="0"/>
          <w14:ligatures w14:val="none"/>
        </w:rPr>
        <w:t xml:space="preserve">sửa đổi, bổ sung một số điều của Nghị quyết số 01/2025/NQ-HĐND ngày 15/8/2025 của HĐND tỉnh quy định chính sách hỗ trợ tiền thuê nhà ở, chi phí đi lại bằng tiền cho cán bộ, công chức, viên chức và người lao động sau khi sắp xếp chính quyền địa phương </w:t>
      </w:r>
      <w:r w:rsidR="00CC01F7">
        <w:rPr>
          <w:rFonts w:eastAsia="Calibri" w:cs="Times New Roman"/>
          <w:b/>
          <w:spacing w:val="-2"/>
          <w:kern w:val="0"/>
          <w14:ligatures w14:val="none"/>
        </w:rPr>
        <w:t>02 cấp tại tỉnh Khánh Hoà</w:t>
      </w:r>
    </w:p>
    <w:p w14:paraId="2ECE7C96" w14:textId="77777777" w:rsidR="0051650D" w:rsidRPr="00823B22" w:rsidRDefault="0051650D" w:rsidP="0051650D">
      <w:pPr>
        <w:spacing w:after="200" w:line="276" w:lineRule="auto"/>
        <w:jc w:val="center"/>
        <w:rPr>
          <w:rFonts w:eastAsia="Calibri" w:cs="Times New Roman"/>
          <w:kern w:val="0"/>
          <w:szCs w:val="28"/>
          <w14:ligatures w14:val="none"/>
        </w:rPr>
      </w:pPr>
      <w:r w:rsidRPr="00823B22">
        <w:rPr>
          <w:rFonts w:eastAsia="Calibri" w:cs="Times New Roman"/>
          <w:noProof/>
          <w:kern w:val="0"/>
          <w:szCs w:val="28"/>
          <w14:ligatures w14:val="none"/>
        </w:rPr>
        <mc:AlternateContent>
          <mc:Choice Requires="wps">
            <w:drawing>
              <wp:anchor distT="0" distB="0" distL="114300" distR="114300" simplePos="0" relativeHeight="251660288" behindDoc="0" locked="0" layoutInCell="1" allowOverlap="1" wp14:anchorId="69BA0197" wp14:editId="1FDBFC1D">
                <wp:simplePos x="0" y="0"/>
                <wp:positionH relativeFrom="column">
                  <wp:posOffset>2181225</wp:posOffset>
                </wp:positionH>
                <wp:positionV relativeFrom="paragraph">
                  <wp:posOffset>154161</wp:posOffset>
                </wp:positionV>
                <wp:extent cx="1485900" cy="0"/>
                <wp:effectExtent l="0" t="0" r="1905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C123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5pt,12.15pt" to="288.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"/>
            </w:pict>
          </mc:Fallback>
        </mc:AlternateContent>
      </w:r>
    </w:p>
    <w:p w14:paraId="428E625B" w14:textId="77777777" w:rsidR="0051650D" w:rsidRPr="00823B22" w:rsidRDefault="0051650D" w:rsidP="0051650D">
      <w:pPr>
        <w:spacing w:before="120" w:after="240" w:line="240" w:lineRule="auto"/>
        <w:ind w:firstLine="709"/>
        <w:jc w:val="center"/>
        <w:rPr>
          <w:rFonts w:eastAsia="Calibri" w:cs="Times New Roman"/>
          <w:iCs/>
          <w:kern w:val="0"/>
          <w14:ligatures w14:val="none"/>
        </w:rPr>
      </w:pPr>
      <w:r w:rsidRPr="00823B22">
        <w:rPr>
          <w:rFonts w:eastAsia="Calibri" w:cs="Times New Roman"/>
          <w:iCs/>
          <w:kern w:val="0"/>
          <w14:ligatures w14:val="none"/>
        </w:rPr>
        <w:t xml:space="preserve">Kính gửi: </w:t>
      </w:r>
      <w:r w:rsidRPr="003B1D40">
        <w:rPr>
          <w:rFonts w:eastAsia="Calibri" w:cs="Times New Roman"/>
          <w:iCs/>
          <w:kern w:val="0"/>
          <w14:ligatures w14:val="none"/>
        </w:rPr>
        <w:t xml:space="preserve">Thường trực </w:t>
      </w:r>
      <w:r w:rsidRPr="00823B22">
        <w:rPr>
          <w:rFonts w:eastAsia="Calibri" w:cs="Times New Roman"/>
          <w:iCs/>
          <w:kern w:val="0"/>
          <w14:ligatures w14:val="none"/>
        </w:rPr>
        <w:t>Hội đồng nhân dân tỉnh</w:t>
      </w:r>
    </w:p>
    <w:p w14:paraId="6B600B0E" w14:textId="493B8AEB" w:rsidR="0051650D" w:rsidRPr="00556667" w:rsidRDefault="0051650D" w:rsidP="0051650D">
      <w:pPr>
        <w:tabs>
          <w:tab w:val="center" w:pos="5037"/>
        </w:tabs>
        <w:spacing w:before="120" w:after="120" w:line="240" w:lineRule="auto"/>
        <w:ind w:firstLine="720"/>
        <w:jc w:val="both"/>
        <w:rPr>
          <w:rFonts w:eastAsia="Calibri" w:cs="Times New Roman"/>
          <w:bCs/>
          <w:kern w:val="0"/>
          <w14:ligatures w14:val="none"/>
        </w:rPr>
      </w:pPr>
      <w:r w:rsidRPr="00556667">
        <w:rPr>
          <w:rFonts w:eastAsia="Calibri" w:cs="Times New Roman"/>
          <w:kern w:val="0"/>
          <w14:ligatures w14:val="none"/>
        </w:rPr>
        <w:t xml:space="preserve">Thực hiện quy định của Luật Ban hành văn bản quy phạm pháp luật, UBND tỉnh kính trình HĐND tỉnh </w:t>
      </w:r>
      <w:r w:rsidR="00073CBF">
        <w:rPr>
          <w:rFonts w:eastAsia="Calibri" w:cs="Times New Roman"/>
          <w:kern w:val="0"/>
          <w14:ligatures w14:val="none"/>
        </w:rPr>
        <w:t>ban hành</w:t>
      </w:r>
      <w:r w:rsidRPr="00556667">
        <w:rPr>
          <w:rFonts w:eastAsia="Calibri" w:cs="Times New Roman"/>
          <w:kern w:val="0"/>
          <w14:ligatures w14:val="none"/>
        </w:rPr>
        <w:t xml:space="preserve"> </w:t>
      </w:r>
      <w:r w:rsidRPr="00556667">
        <w:rPr>
          <w:rFonts w:eastAsia="Calibri" w:cs="Times New Roman"/>
          <w:bCs/>
          <w:kern w:val="0"/>
          <w14:ligatures w14:val="none"/>
        </w:rPr>
        <w:t xml:space="preserve">Nghị quyết </w:t>
      </w:r>
      <w:r w:rsidR="00CC01F7" w:rsidRPr="00CC01F7">
        <w:rPr>
          <w:rFonts w:eastAsia="Calibri" w:cs="Times New Roman"/>
          <w:bCs/>
          <w:spacing w:val="-2"/>
          <w:kern w:val="0"/>
          <w14:ligatures w14:val="none"/>
        </w:rPr>
        <w:t>sửa đổi, bổ sung một số điều của Nghị quyết số 01/2025/NQ-HĐND ngày 15/8/2025 của HĐND tỉnh quy định chính sách hỗ trợ tiền thuê nhà ở, chi phí đi lại bằng tiền cho cán bộ, công chức, viên chức và người lao động sau khi sắp xếp chính quyền địa phương 02 cấp tại tỉnh Khánh Hoà</w:t>
      </w:r>
      <w:r w:rsidR="00CC01F7">
        <w:rPr>
          <w:rFonts w:eastAsia="Calibri" w:cs="Times New Roman"/>
          <w:b/>
          <w:spacing w:val="-2"/>
          <w:kern w:val="0"/>
          <w14:ligatures w14:val="none"/>
        </w:rPr>
        <w:t xml:space="preserve"> </w:t>
      </w:r>
      <w:r w:rsidRPr="00556667">
        <w:rPr>
          <w:rFonts w:eastAsia="Calibri" w:cs="Times New Roman"/>
          <w:bCs/>
          <w:kern w:val="0"/>
          <w14:ligatures w14:val="none"/>
        </w:rPr>
        <w:t>như sau:</w:t>
      </w:r>
    </w:p>
    <w:p w14:paraId="5E951BA9" w14:textId="77777777" w:rsidR="0051650D" w:rsidRPr="00823B22" w:rsidRDefault="0051650D" w:rsidP="0051650D">
      <w:pPr>
        <w:spacing w:before="120" w:after="120" w:line="240" w:lineRule="auto"/>
        <w:ind w:firstLine="720"/>
        <w:jc w:val="both"/>
        <w:rPr>
          <w:rFonts w:eastAsia="Calibri" w:cs="Times New Roman"/>
          <w:b/>
          <w:bCs/>
          <w:kern w:val="0"/>
          <w:szCs w:val="28"/>
          <w14:ligatures w14:val="none"/>
        </w:rPr>
      </w:pPr>
      <w:r w:rsidRPr="00823B22">
        <w:rPr>
          <w:rFonts w:eastAsia="Calibri" w:cs="Times New Roman"/>
          <w:b/>
          <w:bCs/>
          <w:kern w:val="0"/>
          <w:szCs w:val="28"/>
          <w14:ligatures w14:val="none"/>
        </w:rPr>
        <w:t>I. SỰ CẦN THIẾT BAN HÀNH VĂN BẢN</w:t>
      </w:r>
    </w:p>
    <w:p w14:paraId="1952FABD" w14:textId="77777777" w:rsidR="0051650D" w:rsidRPr="00823B22" w:rsidRDefault="0051650D" w:rsidP="0051650D">
      <w:pPr>
        <w:spacing w:before="120" w:after="120" w:line="240" w:lineRule="auto"/>
        <w:ind w:firstLine="720"/>
        <w:jc w:val="both"/>
        <w:rPr>
          <w:rFonts w:eastAsia="Calibri" w:cs="Times New Roman"/>
          <w:b/>
          <w:kern w:val="0"/>
          <w:szCs w:val="28"/>
          <w14:ligatures w14:val="none"/>
        </w:rPr>
      </w:pPr>
      <w:r w:rsidRPr="00823B22">
        <w:rPr>
          <w:rFonts w:eastAsia="Calibri" w:cs="Times New Roman"/>
          <w:b/>
          <w:kern w:val="0"/>
          <w:szCs w:val="28"/>
          <w14:ligatures w14:val="none"/>
        </w:rPr>
        <w:t>1. Cơ sở chính trị, pháp lý</w:t>
      </w:r>
    </w:p>
    <w:p w14:paraId="717F8C4D" w14:textId="6D50D4C2" w:rsidR="0051650D" w:rsidRPr="00AB7923" w:rsidRDefault="0051650D" w:rsidP="00CC01F7">
      <w:pPr>
        <w:spacing w:before="120" w:after="120" w:line="240" w:lineRule="auto"/>
        <w:ind w:firstLine="720"/>
        <w:jc w:val="both"/>
        <w:rPr>
          <w:rFonts w:eastAsia="Calibri" w:cs="Times New Roman"/>
          <w:bCs/>
          <w:kern w:val="0"/>
          <w:szCs w:val="28"/>
          <w14:ligatures w14:val="none"/>
        </w:rPr>
      </w:pPr>
      <w:r w:rsidRPr="009677BA">
        <w:rPr>
          <w:rFonts w:eastAsia="Calibri" w:cs="Times New Roman"/>
          <w:bCs/>
          <w:kern w:val="0"/>
          <w:szCs w:val="28"/>
          <w14:ligatures w14:val="none"/>
        </w:rPr>
        <w:t>-</w:t>
      </w:r>
      <w:r w:rsidRPr="001C2805">
        <w:rPr>
          <w:rFonts w:eastAsia="Calibri" w:cs="Times New Roman"/>
          <w:bCs/>
          <w:kern w:val="0"/>
          <w:szCs w:val="28"/>
          <w14:ligatures w14:val="none"/>
        </w:rPr>
        <w:t xml:space="preserve"> </w:t>
      </w:r>
      <w:r w:rsidR="00CC01F7">
        <w:rPr>
          <w:rFonts w:eastAsia="Calibri" w:cs="Times New Roman"/>
          <w:bCs/>
          <w:kern w:val="0"/>
          <w:szCs w:val="28"/>
          <w14:ligatures w14:val="none"/>
        </w:rPr>
        <w:t>Thông báo số 57-TB/VPTU ngày 20/4/2026 của Văn phòng Tỉnh uỷ về Thông báo ý kiến chỉ đạo của đồng chí Bí thư Tỉnh uỷ tại buổi làm việc với Ban Thường vụ Đảng uỷ các xã Cà Ná, Phước Dinh và Thuận Nam</w:t>
      </w:r>
      <w:r w:rsidRPr="001C2805">
        <w:rPr>
          <w:rFonts w:eastAsia="Calibri" w:cs="Times New Roman"/>
          <w:bCs/>
          <w:kern w:val="0"/>
          <w:szCs w:val="28"/>
          <w14:ligatures w14:val="none"/>
        </w:rPr>
        <w:t>.</w:t>
      </w:r>
    </w:p>
    <w:p w14:paraId="45364E6C" w14:textId="20D76497" w:rsidR="0051650D" w:rsidRPr="009677BA" w:rsidRDefault="0051650D" w:rsidP="0051650D">
      <w:pPr>
        <w:spacing w:before="120" w:after="120" w:line="240" w:lineRule="auto"/>
        <w:ind w:firstLine="720"/>
        <w:jc w:val="both"/>
        <w:rPr>
          <w:rFonts w:eastAsia="Calibri" w:cs="Times New Roman"/>
          <w:bCs/>
          <w:spacing w:val="4"/>
          <w:kern w:val="0"/>
          <w:szCs w:val="28"/>
          <w14:ligatures w14:val="none"/>
        </w:rPr>
      </w:pPr>
      <w:r w:rsidRPr="00823B22">
        <w:rPr>
          <w:rFonts w:eastAsia="Calibri" w:cs="Times New Roman"/>
          <w:bCs/>
          <w:kern w:val="0"/>
          <w:szCs w:val="28"/>
          <w14:ligatures w14:val="none"/>
        </w:rPr>
        <w:t xml:space="preserve">- </w:t>
      </w:r>
      <w:r w:rsidR="00CC01F7" w:rsidRPr="00CC01F7">
        <w:rPr>
          <w:rFonts w:eastAsia="Calibri" w:cs="Times New Roman"/>
          <w:bCs/>
          <w:spacing w:val="-2"/>
          <w:kern w:val="0"/>
          <w14:ligatures w14:val="none"/>
        </w:rPr>
        <w:t>Nghị quyết số 01/2025/NQ-HĐND ngày 15/8/2025 của HĐND tỉnh quy định chính sách hỗ trợ tiền thuê nhà ở, chi phí đi lại bằng tiền cho cán bộ, công chức, viên chức và người lao động sau khi sắp xếp chính quyền địa phương 02 cấp tại tỉnh Khánh Hoà</w:t>
      </w:r>
      <w:r w:rsidRPr="009677BA">
        <w:rPr>
          <w:rFonts w:eastAsia="Calibri" w:cs="Times New Roman"/>
          <w:bCs/>
          <w:kern w:val="0"/>
          <w:szCs w:val="28"/>
          <w14:ligatures w14:val="none"/>
        </w:rPr>
        <w:t>.</w:t>
      </w:r>
    </w:p>
    <w:p w14:paraId="4F6B672A" w14:textId="77777777" w:rsidR="0051650D" w:rsidRPr="00823B22" w:rsidRDefault="0051650D" w:rsidP="0051650D">
      <w:pPr>
        <w:spacing w:before="120" w:after="120" w:line="240" w:lineRule="auto"/>
        <w:ind w:firstLine="720"/>
        <w:jc w:val="both"/>
        <w:rPr>
          <w:rFonts w:eastAsia="Calibri" w:cs="Times New Roman"/>
          <w:b/>
          <w:kern w:val="0"/>
          <w:szCs w:val="28"/>
          <w14:ligatures w14:val="none"/>
        </w:rPr>
      </w:pPr>
      <w:r w:rsidRPr="00823B22">
        <w:rPr>
          <w:rFonts w:eastAsia="Calibri" w:cs="Times New Roman"/>
          <w:b/>
          <w:kern w:val="0"/>
          <w:szCs w:val="28"/>
          <w14:ligatures w14:val="none"/>
        </w:rPr>
        <w:t>2. Cơ sở thực tiễn</w:t>
      </w:r>
    </w:p>
    <w:p w14:paraId="66619F9B" w14:textId="34946F98" w:rsidR="00CC01F7" w:rsidRDefault="00CC01F7" w:rsidP="00CC01F7">
      <w:pPr>
        <w:spacing w:before="120" w:after="120" w:line="240" w:lineRule="auto"/>
        <w:ind w:firstLine="720"/>
        <w:jc w:val="both"/>
        <w:rPr>
          <w:rFonts w:eastAsia="Calibri" w:cs="Times New Roman"/>
          <w:bCs/>
          <w:kern w:val="0"/>
          <w:szCs w:val="28"/>
          <w14:ligatures w14:val="none"/>
        </w:rPr>
      </w:pPr>
      <w:r>
        <w:rPr>
          <w:rFonts w:eastAsia="Calibri" w:cs="Times New Roman"/>
          <w:bCs/>
          <w:kern w:val="0"/>
          <w:szCs w:val="28"/>
          <w14:ligatures w14:val="none"/>
        </w:rPr>
        <w:t xml:space="preserve">- Sau gần 01 năm triển khai thực hiện Nghị quyết, các địa phương và các cơ quan phát sinh </w:t>
      </w:r>
      <w:r w:rsidR="00FC5268">
        <w:rPr>
          <w:rFonts w:eastAsia="Calibri" w:cs="Times New Roman"/>
          <w:bCs/>
          <w:kern w:val="0"/>
          <w:szCs w:val="28"/>
          <w14:ligatures w14:val="none"/>
        </w:rPr>
        <w:t>vướng mắc đối với cán bộ, công chức, viên chức và người lao động cấp xã có nơi cư trú cách địa điểm làm việc 30km trở lên sau khi địa giới hành chính được sắp xếp</w:t>
      </w:r>
      <w:r>
        <w:rPr>
          <w:rFonts w:eastAsia="Calibri" w:cs="Times New Roman"/>
          <w:bCs/>
          <w:kern w:val="0"/>
          <w:szCs w:val="28"/>
          <w14:ligatures w14:val="none"/>
        </w:rPr>
        <w:t>.</w:t>
      </w:r>
    </w:p>
    <w:p w14:paraId="7FB6F3EB" w14:textId="5870EEA5" w:rsidR="00CC01F7" w:rsidRPr="002C2005" w:rsidRDefault="00CC01F7" w:rsidP="00CC01F7">
      <w:pPr>
        <w:spacing w:before="120" w:after="120" w:line="240" w:lineRule="auto"/>
        <w:ind w:firstLine="720"/>
        <w:jc w:val="both"/>
        <w:rPr>
          <w:rFonts w:eastAsia="Calibri" w:cs="Times New Roman"/>
          <w:bCs/>
          <w:kern w:val="0"/>
          <w:szCs w:val="28"/>
          <w14:ligatures w14:val="none"/>
        </w:rPr>
      </w:pPr>
      <w:r>
        <w:rPr>
          <w:rFonts w:eastAsia="Calibri" w:cs="Times New Roman"/>
          <w:bCs/>
          <w:kern w:val="0"/>
          <w:szCs w:val="28"/>
          <w14:ligatures w14:val="none"/>
        </w:rPr>
        <w:t xml:space="preserve">- Áp lực công việc ngày càng lớn ở đối với một số cán bộ, công chức, viên chức và người lao động ở cấp xã nên cần tạo động lực để </w:t>
      </w:r>
      <w:r w:rsidRPr="002D2B06">
        <w:rPr>
          <w:spacing w:val="-4"/>
          <w:szCs w:val="28"/>
          <w:lang w:val="vi-VN"/>
        </w:rPr>
        <w:t>giữ chân đội ngũ cán bộ, công chức, viên chức, đặc biệt là cán bộ, công chức, viên chức có kinh nghiệm, năng lực, trình độ cao yên tâm công tác, gắn bó lâu dài với bộ máy nhà nước, góp phần nâng cao chất lượng, hiệu quả hoạt động công vụ của các cơ quan nhà nước</w:t>
      </w:r>
      <w:r w:rsidR="002C2005">
        <w:rPr>
          <w:spacing w:val="-4"/>
          <w:szCs w:val="28"/>
        </w:rPr>
        <w:t xml:space="preserve"> cấp xã</w:t>
      </w:r>
      <w:r w:rsidRPr="002D2B06">
        <w:rPr>
          <w:spacing w:val="-4"/>
          <w:szCs w:val="28"/>
          <w:lang w:val="vi-VN"/>
        </w:rPr>
        <w:t xml:space="preserve"> trên địa bàn </w:t>
      </w:r>
      <w:r w:rsidRPr="001331C1">
        <w:rPr>
          <w:spacing w:val="-4"/>
          <w:szCs w:val="28"/>
          <w:lang w:val="vi-VN"/>
        </w:rPr>
        <w:t>tỉnh</w:t>
      </w:r>
      <w:r w:rsidRPr="002D2B06">
        <w:rPr>
          <w:spacing w:val="-4"/>
          <w:szCs w:val="28"/>
          <w:lang w:val="vi-VN"/>
        </w:rPr>
        <w:t xml:space="preserve"> trong tình hình mới.</w:t>
      </w:r>
    </w:p>
    <w:p w14:paraId="6A67C4DE" w14:textId="77777777" w:rsidR="0051650D" w:rsidRPr="00823B22" w:rsidRDefault="0051650D" w:rsidP="0051650D">
      <w:pPr>
        <w:spacing w:before="120" w:after="120" w:line="240" w:lineRule="auto"/>
        <w:ind w:firstLine="720"/>
        <w:jc w:val="both"/>
        <w:rPr>
          <w:rFonts w:eastAsia="Calibri" w:cs="Times New Roman"/>
          <w:b/>
          <w:kern w:val="0"/>
          <w:szCs w:val="28"/>
          <w14:ligatures w14:val="none"/>
        </w:rPr>
      </w:pPr>
      <w:r w:rsidRPr="00823B22">
        <w:rPr>
          <w:rFonts w:eastAsia="Calibri" w:cs="Times New Roman"/>
          <w:b/>
          <w:kern w:val="0"/>
          <w:szCs w:val="28"/>
          <w14:ligatures w14:val="none"/>
        </w:rPr>
        <w:t>3. Dự báo tác động tiêu cực và hệ lụy có thể xảy ra nếu không kịp thời ban hành</w:t>
      </w:r>
    </w:p>
    <w:p w14:paraId="6E406C9C" w14:textId="43235818" w:rsidR="002C2005" w:rsidRPr="002C2005" w:rsidRDefault="0051650D" w:rsidP="0051650D">
      <w:pPr>
        <w:spacing w:before="120" w:after="120" w:line="240" w:lineRule="auto"/>
        <w:ind w:firstLine="720"/>
        <w:jc w:val="both"/>
        <w:rPr>
          <w:rFonts w:eastAsia="Calibri" w:cs="Times New Roman"/>
          <w:spacing w:val="-4"/>
          <w:kern w:val="0"/>
          <w14:ligatures w14:val="none"/>
        </w:rPr>
      </w:pPr>
      <w:r w:rsidRPr="00823B22">
        <w:rPr>
          <w:rFonts w:eastAsia="Calibri" w:cs="Times New Roman"/>
          <w:spacing w:val="-4"/>
          <w:kern w:val="0"/>
          <w14:ligatures w14:val="none"/>
        </w:rPr>
        <w:lastRenderedPageBreak/>
        <w:t>Việc Nghị quyết</w:t>
      </w:r>
      <w:r w:rsidRPr="00856C6D">
        <w:rPr>
          <w:rFonts w:eastAsia="Calibri" w:cs="Times New Roman"/>
          <w:spacing w:val="-4"/>
          <w:kern w:val="0"/>
          <w14:ligatures w14:val="none"/>
        </w:rPr>
        <w:t xml:space="preserve"> ban hành không kịp thời</w:t>
      </w:r>
      <w:r w:rsidRPr="00823B22">
        <w:rPr>
          <w:rFonts w:eastAsia="Calibri" w:cs="Times New Roman"/>
          <w:spacing w:val="-4"/>
          <w:kern w:val="0"/>
          <w14:ligatures w14:val="none"/>
        </w:rPr>
        <w:t xml:space="preserve"> có thể</w:t>
      </w:r>
      <w:r w:rsidRPr="00856C6D">
        <w:rPr>
          <w:rFonts w:eastAsia="Calibri" w:cs="Times New Roman"/>
          <w:spacing w:val="-4"/>
          <w:kern w:val="0"/>
          <w14:ligatures w14:val="none"/>
        </w:rPr>
        <w:t xml:space="preserve"> gây</w:t>
      </w:r>
      <w:r w:rsidRPr="00823B22">
        <w:rPr>
          <w:rFonts w:eastAsia="Calibri" w:cs="Times New Roman"/>
          <w:spacing w:val="-4"/>
          <w:kern w:val="0"/>
          <w14:ligatures w14:val="none"/>
        </w:rPr>
        <w:t xml:space="preserve"> ảnh hưởng đến </w:t>
      </w:r>
      <w:r w:rsidR="002C2005">
        <w:rPr>
          <w:rFonts w:eastAsia="Calibri" w:cs="Times New Roman"/>
          <w:spacing w:val="-4"/>
          <w:kern w:val="0"/>
          <w14:ligatures w14:val="none"/>
        </w:rPr>
        <w:t xml:space="preserve">năng suất làm việc của cán bộ, công chức, viên chức và người lao động cấp xã; có thể khó giữ chân </w:t>
      </w:r>
      <w:r w:rsidR="002C2005" w:rsidRPr="002D2B06">
        <w:rPr>
          <w:spacing w:val="-4"/>
          <w:szCs w:val="28"/>
          <w:lang w:val="vi-VN"/>
        </w:rPr>
        <w:t xml:space="preserve">cán bộ, công chức, viên chức có kinh nghiệm, năng lực, trình độ cao </w:t>
      </w:r>
      <w:r w:rsidR="002C2005">
        <w:rPr>
          <w:spacing w:val="-4"/>
          <w:szCs w:val="28"/>
        </w:rPr>
        <w:t xml:space="preserve">trong mục tiêu </w:t>
      </w:r>
      <w:r w:rsidR="002C2005" w:rsidRPr="001331C1">
        <w:rPr>
          <w:spacing w:val="6"/>
          <w:szCs w:val="28"/>
          <w:lang w:val="vi-VN"/>
        </w:rPr>
        <w:t>tăng trưởng 02 con số và tiến tới đưa tỉnh Khánh Hoà trờ thành thành phố trực thuộc trung ương</w:t>
      </w:r>
      <w:r w:rsidR="002C2005">
        <w:rPr>
          <w:spacing w:val="6"/>
          <w:szCs w:val="28"/>
        </w:rPr>
        <w:t>.</w:t>
      </w:r>
    </w:p>
    <w:p w14:paraId="55B70C6C" w14:textId="77777777" w:rsidR="0051650D" w:rsidRPr="00823B22" w:rsidRDefault="0051650D" w:rsidP="0051650D">
      <w:pPr>
        <w:spacing w:before="120" w:after="120" w:line="240" w:lineRule="auto"/>
        <w:ind w:firstLine="720"/>
        <w:jc w:val="both"/>
        <w:rPr>
          <w:rFonts w:eastAsia="Calibri" w:cs="Times New Roman"/>
          <w:b/>
          <w:bCs/>
          <w:kern w:val="0"/>
          <w:szCs w:val="28"/>
          <w14:ligatures w14:val="none"/>
        </w:rPr>
      </w:pPr>
      <w:r w:rsidRPr="00823B22">
        <w:rPr>
          <w:rFonts w:eastAsia="Calibri" w:cs="Times New Roman"/>
          <w:b/>
          <w:bCs/>
          <w:kern w:val="0"/>
          <w:szCs w:val="28"/>
          <w14:ligatures w14:val="none"/>
        </w:rPr>
        <w:t>II. MỤC ĐÍCH BAN HÀNH, QUAN ĐIỂM XÂY DỰNG DỰ THẢO VĂN BẢN</w:t>
      </w:r>
    </w:p>
    <w:p w14:paraId="6A647375" w14:textId="77777777" w:rsidR="0051650D" w:rsidRPr="00823B22" w:rsidRDefault="0051650D" w:rsidP="0051650D">
      <w:pPr>
        <w:spacing w:before="120" w:after="120" w:line="240" w:lineRule="auto"/>
        <w:ind w:firstLine="720"/>
        <w:jc w:val="both"/>
        <w:rPr>
          <w:rFonts w:eastAsia="Calibri" w:cs="Times New Roman"/>
          <w:kern w:val="0"/>
          <w:szCs w:val="28"/>
          <w14:ligatures w14:val="none"/>
        </w:rPr>
      </w:pPr>
      <w:r w:rsidRPr="00823B22">
        <w:rPr>
          <w:rFonts w:eastAsia="Calibri" w:cs="Times New Roman"/>
          <w:b/>
          <w:kern w:val="0"/>
          <w:szCs w:val="28"/>
          <w14:ligatures w14:val="none"/>
        </w:rPr>
        <w:t>1. Mục đích ban hành văn bản</w:t>
      </w:r>
    </w:p>
    <w:p w14:paraId="2AAE42BF" w14:textId="18505C89" w:rsidR="0051650D" w:rsidRPr="00C206F8" w:rsidRDefault="0051650D" w:rsidP="0051650D">
      <w:pPr>
        <w:spacing w:before="120" w:after="120" w:line="240" w:lineRule="auto"/>
        <w:ind w:firstLine="720"/>
        <w:jc w:val="both"/>
        <w:rPr>
          <w:rFonts w:eastAsia="Calibri" w:cs="Times New Roman"/>
          <w:bCs/>
          <w:kern w:val="0"/>
          <w:szCs w:val="28"/>
          <w14:ligatures w14:val="none"/>
        </w:rPr>
      </w:pPr>
      <w:r w:rsidRPr="00823B22">
        <w:rPr>
          <w:rFonts w:eastAsia="Calibri" w:cs="Times New Roman"/>
          <w:kern w:val="0"/>
          <w:szCs w:val="28"/>
          <w14:ligatures w14:val="none"/>
        </w:rPr>
        <w:t xml:space="preserve">- </w:t>
      </w:r>
      <w:r w:rsidRPr="00A753D5">
        <w:rPr>
          <w:rFonts w:eastAsia="Calibri" w:cs="Times New Roman"/>
          <w:kern w:val="0"/>
          <w:szCs w:val="28"/>
          <w14:ligatures w14:val="none"/>
        </w:rPr>
        <w:t xml:space="preserve">Triển khai </w:t>
      </w:r>
      <w:r w:rsidR="002C2005">
        <w:rPr>
          <w:rFonts w:eastAsia="Calibri" w:cs="Times New Roman"/>
          <w:kern w:val="0"/>
          <w:szCs w:val="28"/>
          <w14:ligatures w14:val="none"/>
        </w:rPr>
        <w:t xml:space="preserve">ý kiến chỉ đạo của đồng chí Bí thư Tỉnh uỷ tại </w:t>
      </w:r>
      <w:r w:rsidR="002C2005">
        <w:rPr>
          <w:rFonts w:eastAsia="Calibri" w:cs="Times New Roman"/>
          <w:bCs/>
          <w:kern w:val="0"/>
          <w:szCs w:val="28"/>
          <w14:ligatures w14:val="none"/>
        </w:rPr>
        <w:t>Thông báo số 57-TB/VPTU ngày 20/4/2026</w:t>
      </w:r>
      <w:r w:rsidRPr="00A753D5">
        <w:rPr>
          <w:rFonts w:eastAsia="Calibri" w:cs="Times New Roman"/>
          <w:bCs/>
          <w:kern w:val="0"/>
          <w:szCs w:val="28"/>
          <w14:ligatures w14:val="none"/>
        </w:rPr>
        <w:t>.</w:t>
      </w:r>
    </w:p>
    <w:p w14:paraId="7A435ACC" w14:textId="6E42F8D6" w:rsidR="0051650D" w:rsidRPr="00C206F8" w:rsidRDefault="0051650D" w:rsidP="0051650D">
      <w:pPr>
        <w:spacing w:before="120" w:after="120" w:line="240" w:lineRule="auto"/>
        <w:ind w:firstLine="720"/>
        <w:jc w:val="both"/>
        <w:rPr>
          <w:rFonts w:eastAsia="Calibri" w:cs="Times New Roman"/>
          <w:kern w:val="0"/>
          <w:szCs w:val="28"/>
          <w14:ligatures w14:val="none"/>
        </w:rPr>
      </w:pPr>
      <w:r w:rsidRPr="00C206F8">
        <w:rPr>
          <w:rFonts w:eastAsia="Calibri" w:cs="Times New Roman"/>
          <w:bCs/>
          <w:kern w:val="0"/>
          <w:szCs w:val="28"/>
          <w14:ligatures w14:val="none"/>
        </w:rPr>
        <w:t xml:space="preserve">- </w:t>
      </w:r>
      <w:r w:rsidR="008358F0">
        <w:rPr>
          <w:rFonts w:eastAsia="Calibri" w:cs="Times New Roman"/>
          <w:bCs/>
          <w:spacing w:val="-4"/>
          <w:kern w:val="0"/>
          <w14:ligatures w14:val="none"/>
        </w:rPr>
        <w:t>Sửa đổi, bổ sung một số</w:t>
      </w:r>
      <w:r w:rsidR="008358F0" w:rsidRPr="00791869">
        <w:rPr>
          <w:rFonts w:eastAsia="Calibri" w:cs="Times New Roman"/>
          <w:bCs/>
          <w:spacing w:val="-4"/>
          <w:kern w:val="0"/>
          <w14:ligatures w14:val="none"/>
        </w:rPr>
        <w:t xml:space="preserve"> </w:t>
      </w:r>
      <w:r w:rsidR="008358F0" w:rsidRPr="002C2005">
        <w:rPr>
          <w:rFonts w:eastAsia="Calibri" w:cs="Times New Roman"/>
          <w:bCs/>
          <w:spacing w:val="-2"/>
          <w:kern w:val="0"/>
          <w14:ligatures w14:val="none"/>
        </w:rPr>
        <w:t>chính sách hỗ trợ tiền thuê nhà ở, chi phí đi lại bằng tiền cho cán bộ, công chức, viên chức và người lao động</w:t>
      </w:r>
      <w:r w:rsidRPr="00C206F8">
        <w:rPr>
          <w:rFonts w:eastAsia="Calibri" w:cs="Times New Roman"/>
          <w:bCs/>
          <w:kern w:val="0"/>
          <w:szCs w:val="28"/>
          <w14:ligatures w14:val="none"/>
        </w:rPr>
        <w:t>.</w:t>
      </w:r>
    </w:p>
    <w:p w14:paraId="04FF33E8" w14:textId="77777777" w:rsidR="0051650D" w:rsidRPr="00823B22" w:rsidRDefault="0051650D" w:rsidP="0051650D">
      <w:pPr>
        <w:spacing w:before="120" w:after="120" w:line="240" w:lineRule="auto"/>
        <w:ind w:firstLine="720"/>
        <w:jc w:val="both"/>
        <w:rPr>
          <w:rFonts w:eastAsia="Calibri" w:cs="Times New Roman"/>
          <w:b/>
          <w:kern w:val="0"/>
          <w:szCs w:val="28"/>
          <w14:ligatures w14:val="none"/>
        </w:rPr>
      </w:pPr>
      <w:r w:rsidRPr="00823B22">
        <w:rPr>
          <w:rFonts w:eastAsia="Calibri" w:cs="Times New Roman"/>
          <w:b/>
          <w:kern w:val="0"/>
          <w:szCs w:val="28"/>
          <w14:ligatures w14:val="none"/>
        </w:rPr>
        <w:t>2. Quan điểm xây dựng dự thảo văn bản</w:t>
      </w:r>
    </w:p>
    <w:p w14:paraId="4D76FF0E" w14:textId="77777777" w:rsidR="0051650D" w:rsidRPr="00823B22" w:rsidRDefault="0051650D" w:rsidP="0051650D">
      <w:pPr>
        <w:spacing w:before="120" w:after="120" w:line="240" w:lineRule="auto"/>
        <w:ind w:firstLine="720"/>
        <w:jc w:val="both"/>
        <w:rPr>
          <w:rFonts w:eastAsia="Calibri" w:cs="Times New Roman"/>
          <w:bCs/>
          <w:kern w:val="0"/>
          <w:szCs w:val="28"/>
          <w14:ligatures w14:val="none"/>
        </w:rPr>
      </w:pPr>
      <w:r w:rsidRPr="00823B22">
        <w:rPr>
          <w:rFonts w:eastAsia="Calibri" w:cs="Times New Roman"/>
          <w:bCs/>
          <w:kern w:val="0"/>
          <w:szCs w:val="28"/>
          <w14:ligatures w14:val="none"/>
        </w:rPr>
        <w:t>- Đảm bảo tính khả thi, minh bạch và đúng đối tượng.</w:t>
      </w:r>
    </w:p>
    <w:p w14:paraId="6923A9A1" w14:textId="77777777" w:rsidR="0051650D" w:rsidRPr="00823B22" w:rsidRDefault="0051650D" w:rsidP="0051650D">
      <w:pPr>
        <w:spacing w:before="120" w:after="120" w:line="240" w:lineRule="auto"/>
        <w:ind w:firstLine="720"/>
        <w:jc w:val="both"/>
        <w:rPr>
          <w:rFonts w:eastAsia="Calibri" w:cs="Times New Roman"/>
          <w:bCs/>
          <w:kern w:val="0"/>
          <w:szCs w:val="28"/>
          <w14:ligatures w14:val="none"/>
        </w:rPr>
      </w:pPr>
      <w:r w:rsidRPr="00823B22">
        <w:rPr>
          <w:rFonts w:eastAsia="Calibri" w:cs="Times New Roman"/>
          <w:bCs/>
          <w:kern w:val="0"/>
          <w:szCs w:val="28"/>
          <w14:ligatures w14:val="none"/>
        </w:rPr>
        <w:t>- Phù hợp với khả năng cân đối ngân sách địa phương.</w:t>
      </w:r>
    </w:p>
    <w:p w14:paraId="7AC5D0C6" w14:textId="77777777" w:rsidR="00073CBF" w:rsidRPr="00823B22" w:rsidRDefault="00073CBF" w:rsidP="00073CBF">
      <w:pPr>
        <w:spacing w:before="120" w:after="120" w:line="252" w:lineRule="auto"/>
        <w:ind w:firstLine="720"/>
        <w:jc w:val="both"/>
        <w:rPr>
          <w:rFonts w:eastAsia="Calibri" w:cs="Times New Roman"/>
          <w:b/>
          <w:bCs/>
          <w:kern w:val="0"/>
          <w:szCs w:val="28"/>
          <w14:ligatures w14:val="none"/>
        </w:rPr>
      </w:pPr>
      <w:r w:rsidRPr="00823B22">
        <w:rPr>
          <w:rFonts w:eastAsia="Calibri" w:cs="Times New Roman"/>
          <w:b/>
          <w:bCs/>
          <w:kern w:val="0"/>
          <w:szCs w:val="28"/>
          <w14:ligatures w14:val="none"/>
        </w:rPr>
        <w:t>III. QUÁ TRÌNH XÂY DỰNG DỰ THẢO VĂN BẢN</w:t>
      </w:r>
    </w:p>
    <w:p w14:paraId="11E72DF9" w14:textId="461F16EE" w:rsidR="00073CBF" w:rsidRPr="00823B22" w:rsidRDefault="00073CBF" w:rsidP="00073CBF">
      <w:pPr>
        <w:spacing w:before="120" w:after="120" w:line="252" w:lineRule="auto"/>
        <w:ind w:firstLine="720"/>
        <w:jc w:val="both"/>
        <w:rPr>
          <w:rFonts w:eastAsia="Calibri" w:cs="Times New Roman"/>
          <w:bCs/>
          <w:kern w:val="0"/>
          <w:szCs w:val="28"/>
          <w14:ligatures w14:val="none"/>
        </w:rPr>
      </w:pPr>
      <w:r w:rsidRPr="00823B22">
        <w:rPr>
          <w:rFonts w:eastAsia="Calibri" w:cs="Times New Roman"/>
          <w:kern w:val="0"/>
          <w:szCs w:val="28"/>
          <w14:ligatures w14:val="none"/>
        </w:rPr>
        <w:t xml:space="preserve">- Ngày </w:t>
      </w:r>
      <w:r>
        <w:rPr>
          <w:rFonts w:eastAsia="Calibri" w:cs="Times New Roman"/>
          <w:kern w:val="0"/>
          <w:szCs w:val="28"/>
          <w14:ligatures w14:val="none"/>
        </w:rPr>
        <w:t>25</w:t>
      </w:r>
      <w:r w:rsidRPr="00823B22">
        <w:rPr>
          <w:rFonts w:eastAsia="Calibri" w:cs="Times New Roman"/>
          <w:kern w:val="0"/>
          <w:szCs w:val="28"/>
          <w14:ligatures w14:val="none"/>
        </w:rPr>
        <w:t>/</w:t>
      </w:r>
      <w:r>
        <w:rPr>
          <w:rFonts w:eastAsia="Calibri" w:cs="Times New Roman"/>
          <w:kern w:val="0"/>
          <w:szCs w:val="28"/>
          <w14:ligatures w14:val="none"/>
        </w:rPr>
        <w:t>5</w:t>
      </w:r>
      <w:r w:rsidRPr="00823B22">
        <w:rPr>
          <w:rFonts w:eastAsia="Calibri" w:cs="Times New Roman"/>
          <w:kern w:val="0"/>
          <w:szCs w:val="28"/>
          <w14:ligatures w14:val="none"/>
        </w:rPr>
        <w:t>/202</w:t>
      </w:r>
      <w:r>
        <w:rPr>
          <w:rFonts w:eastAsia="Calibri" w:cs="Times New Roman"/>
          <w:kern w:val="0"/>
          <w:szCs w:val="28"/>
          <w14:ligatures w14:val="none"/>
        </w:rPr>
        <w:t>6</w:t>
      </w:r>
      <w:r w:rsidRPr="00823B22">
        <w:rPr>
          <w:rFonts w:eastAsia="Calibri" w:cs="Times New Roman"/>
          <w:kern w:val="0"/>
          <w:szCs w:val="28"/>
          <w14:ligatures w14:val="none"/>
        </w:rPr>
        <w:t xml:space="preserve">, </w:t>
      </w:r>
      <w:r w:rsidRPr="004B76B2">
        <w:rPr>
          <w:rFonts w:eastAsia="Calibri" w:cs="Times New Roman"/>
          <w:kern w:val="0"/>
          <w:szCs w:val="28"/>
          <w14:ligatures w14:val="none"/>
        </w:rPr>
        <w:t xml:space="preserve">Thường trực </w:t>
      </w:r>
      <w:r w:rsidRPr="00823B22">
        <w:rPr>
          <w:rFonts w:eastAsia="Calibri" w:cs="Times New Roman"/>
          <w:kern w:val="0"/>
          <w:szCs w:val="28"/>
          <w14:ligatures w14:val="none"/>
        </w:rPr>
        <w:t>HĐND tỉnh có công văn số</w:t>
      </w:r>
      <w:r w:rsidRPr="004B76B2">
        <w:rPr>
          <w:rFonts w:eastAsia="Calibri" w:cs="Times New Roman"/>
          <w:kern w:val="0"/>
          <w:szCs w:val="28"/>
          <w14:ligatures w14:val="none"/>
        </w:rPr>
        <w:t xml:space="preserve"> </w:t>
      </w:r>
      <w:r>
        <w:rPr>
          <w:rFonts w:eastAsia="Calibri" w:cs="Times New Roman"/>
          <w:kern w:val="0"/>
          <w:szCs w:val="28"/>
          <w14:ligatures w14:val="none"/>
        </w:rPr>
        <w:t>347</w:t>
      </w:r>
      <w:r w:rsidRPr="00823B22">
        <w:rPr>
          <w:rFonts w:eastAsia="Calibri" w:cs="Times New Roman"/>
          <w:kern w:val="0"/>
          <w:szCs w:val="28"/>
          <w14:ligatures w14:val="none"/>
        </w:rPr>
        <w:t>/</w:t>
      </w:r>
      <w:r w:rsidRPr="004B76B2">
        <w:rPr>
          <w:rFonts w:eastAsia="Calibri" w:cs="Times New Roman"/>
          <w:kern w:val="0"/>
          <w:szCs w:val="28"/>
          <w14:ligatures w14:val="none"/>
        </w:rPr>
        <w:t>TT</w:t>
      </w:r>
      <w:r w:rsidRPr="00823B22">
        <w:rPr>
          <w:rFonts w:eastAsia="Calibri" w:cs="Times New Roman"/>
          <w:kern w:val="0"/>
          <w:szCs w:val="28"/>
          <w14:ligatures w14:val="none"/>
        </w:rPr>
        <w:t xml:space="preserve">HĐND-VP thống nhất việc đăng ký xây dựng </w:t>
      </w:r>
      <w:r w:rsidRPr="00823B22">
        <w:rPr>
          <w:rFonts w:eastAsia="Calibri" w:cs="Times New Roman"/>
          <w:bCs/>
          <w:kern w:val="0"/>
          <w:szCs w:val="28"/>
          <w14:ligatures w14:val="none"/>
        </w:rPr>
        <w:t xml:space="preserve">Nghị quyết </w:t>
      </w:r>
      <w:r w:rsidRPr="00FC5268">
        <w:rPr>
          <w:rFonts w:eastAsia="Calibri" w:cs="Times New Roman"/>
          <w:bCs/>
          <w:spacing w:val="-2"/>
          <w:kern w:val="0"/>
          <w:lang w:val="it-IT"/>
          <w14:ligatures w14:val="none"/>
        </w:rPr>
        <w:t>sửa đổi, bổ sung một số điều của Nghị quyết số 01/2025/NQ-HĐND ngày 15/8/2025 của HĐND tỉnh quy định chính sách hỗ trợ tiền thuê nhà ở, chi phí đi lại bằng tiền cho cán bộ, công chức, viên chức và người lao động sau khi sắp xếp chính quyền địa phương 02 cấp tại tỉnh Khánh Hoà</w:t>
      </w:r>
      <w:r>
        <w:rPr>
          <w:rFonts w:eastAsia="Calibri" w:cs="Times New Roman"/>
          <w:bCs/>
          <w:spacing w:val="-2"/>
          <w:kern w:val="0"/>
          <w:lang w:val="it-IT"/>
          <w14:ligatures w14:val="none"/>
        </w:rPr>
        <w:t xml:space="preserve"> </w:t>
      </w:r>
      <w:r w:rsidRPr="00823B22">
        <w:rPr>
          <w:rFonts w:eastAsia="Calibri" w:cs="Times New Roman"/>
          <w:bCs/>
          <w:kern w:val="0"/>
          <w:szCs w:val="28"/>
          <w14:ligatures w14:val="none"/>
        </w:rPr>
        <w:t>theo trình tự, thủ tục rút gọn.</w:t>
      </w:r>
    </w:p>
    <w:p w14:paraId="6CDB6E9D" w14:textId="11E97067" w:rsidR="00073CBF" w:rsidRPr="00823B22" w:rsidRDefault="00073CBF" w:rsidP="00073CBF">
      <w:pPr>
        <w:spacing w:before="120" w:after="120" w:line="252" w:lineRule="auto"/>
        <w:ind w:firstLine="720"/>
        <w:jc w:val="both"/>
        <w:rPr>
          <w:rFonts w:eastAsia="Calibri" w:cs="Times New Roman"/>
          <w:bCs/>
          <w:kern w:val="0"/>
          <w:szCs w:val="28"/>
          <w14:ligatures w14:val="none"/>
        </w:rPr>
      </w:pPr>
      <w:r w:rsidRPr="00823B22">
        <w:rPr>
          <w:rFonts w:eastAsia="Calibri" w:cs="Times New Roman"/>
          <w:bCs/>
          <w:kern w:val="0"/>
          <w:szCs w:val="28"/>
          <w14:ligatures w14:val="none"/>
        </w:rPr>
        <w:t>- Ngày</w:t>
      </w:r>
      <w:r w:rsidRPr="00657E45">
        <w:rPr>
          <w:rFonts w:eastAsia="Calibri" w:cs="Times New Roman"/>
          <w:bCs/>
          <w:kern w:val="0"/>
          <w:szCs w:val="28"/>
          <w14:ligatures w14:val="none"/>
        </w:rPr>
        <w:t xml:space="preserve"> </w:t>
      </w:r>
      <w:r>
        <w:rPr>
          <w:rFonts w:eastAsia="Calibri" w:cs="Times New Roman"/>
          <w:bCs/>
          <w:kern w:val="0"/>
          <w:szCs w:val="28"/>
          <w14:ligatures w14:val="none"/>
        </w:rPr>
        <w:t>29</w:t>
      </w:r>
      <w:r w:rsidRPr="00823B22">
        <w:rPr>
          <w:rFonts w:eastAsia="Calibri" w:cs="Times New Roman"/>
          <w:bCs/>
          <w:kern w:val="0"/>
          <w:szCs w:val="28"/>
          <w14:ligatures w14:val="none"/>
        </w:rPr>
        <w:t>/</w:t>
      </w:r>
      <w:r>
        <w:rPr>
          <w:rFonts w:eastAsia="Calibri" w:cs="Times New Roman"/>
          <w:bCs/>
          <w:kern w:val="0"/>
          <w:szCs w:val="28"/>
          <w14:ligatures w14:val="none"/>
        </w:rPr>
        <w:t>5</w:t>
      </w:r>
      <w:r w:rsidRPr="00823B22">
        <w:rPr>
          <w:rFonts w:eastAsia="Calibri" w:cs="Times New Roman"/>
          <w:bCs/>
          <w:kern w:val="0"/>
          <w:szCs w:val="28"/>
          <w14:ligatures w14:val="none"/>
        </w:rPr>
        <w:t>/202</w:t>
      </w:r>
      <w:r>
        <w:rPr>
          <w:rFonts w:eastAsia="Calibri" w:cs="Times New Roman"/>
          <w:bCs/>
          <w:kern w:val="0"/>
          <w:szCs w:val="28"/>
          <w14:ligatures w14:val="none"/>
        </w:rPr>
        <w:t>6</w:t>
      </w:r>
      <w:r w:rsidRPr="00823B22">
        <w:rPr>
          <w:rFonts w:eastAsia="Calibri" w:cs="Times New Roman"/>
          <w:bCs/>
          <w:kern w:val="0"/>
          <w:szCs w:val="28"/>
          <w14:ligatures w14:val="none"/>
        </w:rPr>
        <w:t>, UBND tỉnh có công văn số</w:t>
      </w:r>
      <w:r w:rsidRPr="00657E45">
        <w:rPr>
          <w:rFonts w:eastAsia="Calibri" w:cs="Times New Roman"/>
          <w:bCs/>
          <w:kern w:val="0"/>
          <w:szCs w:val="28"/>
          <w14:ligatures w14:val="none"/>
        </w:rPr>
        <w:t xml:space="preserve"> </w:t>
      </w:r>
      <w:r>
        <w:rPr>
          <w:rFonts w:eastAsia="Calibri" w:cs="Times New Roman"/>
          <w:bCs/>
          <w:kern w:val="0"/>
          <w:szCs w:val="28"/>
          <w14:ligatures w14:val="none"/>
        </w:rPr>
        <w:t>7031</w:t>
      </w:r>
      <w:r w:rsidRPr="00823B22">
        <w:rPr>
          <w:rFonts w:eastAsia="Calibri" w:cs="Times New Roman"/>
          <w:bCs/>
          <w:kern w:val="0"/>
          <w:szCs w:val="28"/>
          <w14:ligatures w14:val="none"/>
        </w:rPr>
        <w:t>/UBND-KT giao Sở Tài chính là cơ quan chủ trì soạn thảo và phối hợp với các cơ quan liên quan để phối hợp tham gia góp ý dự thảo Nghị quyết.</w:t>
      </w:r>
    </w:p>
    <w:p w14:paraId="392F6FFA" w14:textId="103017B6" w:rsidR="00073CBF" w:rsidRPr="00823B22" w:rsidRDefault="00073CBF" w:rsidP="00073CBF">
      <w:pPr>
        <w:spacing w:before="120" w:after="120" w:line="252" w:lineRule="auto"/>
        <w:ind w:firstLine="720"/>
        <w:jc w:val="both"/>
        <w:rPr>
          <w:rFonts w:eastAsia="Calibri" w:cs="Times New Roman"/>
          <w:bCs/>
          <w:kern w:val="0"/>
          <w:szCs w:val="28"/>
          <w14:ligatures w14:val="none"/>
        </w:rPr>
      </w:pPr>
      <w:r w:rsidRPr="00823B22">
        <w:rPr>
          <w:rFonts w:eastAsia="Calibri" w:cs="Times New Roman"/>
          <w:bCs/>
          <w:kern w:val="0"/>
          <w:szCs w:val="28"/>
          <w14:ligatures w14:val="none"/>
        </w:rPr>
        <w:t>- Ngà</w:t>
      </w:r>
      <w:r w:rsidRPr="00657E45">
        <w:rPr>
          <w:rFonts w:eastAsia="Calibri" w:cs="Times New Roman"/>
          <w:bCs/>
          <w:kern w:val="0"/>
          <w:szCs w:val="28"/>
          <w14:ligatures w14:val="none"/>
        </w:rPr>
        <w:t xml:space="preserve">y </w:t>
      </w:r>
      <w:r>
        <w:rPr>
          <w:rFonts w:eastAsia="Calibri" w:cs="Times New Roman"/>
          <w:bCs/>
          <w:kern w:val="0"/>
          <w:szCs w:val="28"/>
          <w14:ligatures w14:val="none"/>
        </w:rPr>
        <w:t xml:space="preserve"> </w:t>
      </w:r>
      <w:r w:rsidRPr="00823B22">
        <w:rPr>
          <w:rFonts w:eastAsia="Calibri" w:cs="Times New Roman"/>
          <w:bCs/>
          <w:kern w:val="0"/>
          <w:szCs w:val="28"/>
          <w14:ligatures w14:val="none"/>
        </w:rPr>
        <w:t>/</w:t>
      </w:r>
      <w:r>
        <w:rPr>
          <w:rFonts w:eastAsia="Calibri" w:cs="Times New Roman"/>
          <w:bCs/>
          <w:kern w:val="0"/>
          <w:szCs w:val="28"/>
          <w14:ligatures w14:val="none"/>
        </w:rPr>
        <w:t>6</w:t>
      </w:r>
      <w:r w:rsidRPr="00823B22">
        <w:rPr>
          <w:rFonts w:eastAsia="Calibri" w:cs="Times New Roman"/>
          <w:bCs/>
          <w:kern w:val="0"/>
          <w:szCs w:val="28"/>
          <w14:ligatures w14:val="none"/>
        </w:rPr>
        <w:t>/202</w:t>
      </w:r>
      <w:r>
        <w:rPr>
          <w:rFonts w:eastAsia="Calibri" w:cs="Times New Roman"/>
          <w:bCs/>
          <w:kern w:val="0"/>
          <w:szCs w:val="28"/>
          <w14:ligatures w14:val="none"/>
        </w:rPr>
        <w:t>6</w:t>
      </w:r>
      <w:r w:rsidRPr="00823B22">
        <w:rPr>
          <w:rFonts w:eastAsia="Calibri" w:cs="Times New Roman"/>
          <w:bCs/>
          <w:kern w:val="0"/>
          <w:szCs w:val="28"/>
          <w14:ligatures w14:val="none"/>
        </w:rPr>
        <w:t>, Sở Tài chính soạn thảo hồ sơ dự thảo Nghị quyết và có công văn số</w:t>
      </w:r>
      <w:r w:rsidRPr="00657E45">
        <w:rPr>
          <w:rFonts w:eastAsia="Calibri" w:cs="Times New Roman"/>
          <w:bCs/>
          <w:kern w:val="0"/>
          <w:szCs w:val="28"/>
          <w14:ligatures w14:val="none"/>
        </w:rPr>
        <w:t xml:space="preserve"> </w:t>
      </w:r>
      <w:r>
        <w:rPr>
          <w:rFonts w:eastAsia="Calibri" w:cs="Times New Roman"/>
          <w:bCs/>
          <w:kern w:val="0"/>
          <w:szCs w:val="28"/>
          <w14:ligatures w14:val="none"/>
        </w:rPr>
        <w:t xml:space="preserve">    </w:t>
      </w:r>
      <w:r w:rsidRPr="00823B22">
        <w:rPr>
          <w:rFonts w:eastAsia="Calibri" w:cs="Times New Roman"/>
          <w:bCs/>
          <w:kern w:val="0"/>
          <w:szCs w:val="28"/>
          <w14:ligatures w14:val="none"/>
        </w:rPr>
        <w:t>/STC-TCHCSN gửi các cơ quan, đơn vị, địa phương để tham gia góp ý dự thảo; đồng thời, Sở Tài chính đã đăng tải toàn bộ hồ sơ dự thảo Nghị quyết lên Cổng Thông tin điện tử của Sở Tài chính.</w:t>
      </w:r>
    </w:p>
    <w:p w14:paraId="6BE795DF" w14:textId="1288348C" w:rsidR="00073CBF" w:rsidRPr="009660AC" w:rsidRDefault="00073CBF" w:rsidP="00073CBF">
      <w:pPr>
        <w:spacing w:before="120" w:after="120" w:line="252" w:lineRule="auto"/>
        <w:ind w:firstLine="720"/>
        <w:jc w:val="both"/>
        <w:rPr>
          <w:rFonts w:eastAsia="Calibri" w:cs="Times New Roman"/>
          <w:bCs/>
          <w:kern w:val="0"/>
          <w:szCs w:val="28"/>
          <w14:ligatures w14:val="none"/>
        </w:rPr>
      </w:pPr>
      <w:r w:rsidRPr="00823B22">
        <w:rPr>
          <w:rFonts w:eastAsia="Calibri" w:cs="Times New Roman"/>
          <w:bCs/>
          <w:kern w:val="0"/>
          <w:szCs w:val="28"/>
          <w14:ligatures w14:val="none"/>
        </w:rPr>
        <w:t>- Ngày</w:t>
      </w:r>
      <w:r w:rsidRPr="00D93C58">
        <w:rPr>
          <w:rFonts w:eastAsia="Calibri" w:cs="Times New Roman"/>
          <w:bCs/>
          <w:kern w:val="0"/>
          <w:szCs w:val="28"/>
          <w14:ligatures w14:val="none"/>
        </w:rPr>
        <w:t xml:space="preserve"> </w:t>
      </w:r>
      <w:r>
        <w:rPr>
          <w:rFonts w:eastAsia="Calibri" w:cs="Times New Roman"/>
          <w:bCs/>
          <w:kern w:val="0"/>
          <w:szCs w:val="28"/>
          <w14:ligatures w14:val="none"/>
        </w:rPr>
        <w:t xml:space="preserve">   </w:t>
      </w:r>
      <w:r w:rsidRPr="00823B22">
        <w:rPr>
          <w:rFonts w:eastAsia="Calibri" w:cs="Times New Roman"/>
          <w:bCs/>
          <w:kern w:val="0"/>
          <w:szCs w:val="28"/>
          <w14:ligatures w14:val="none"/>
        </w:rPr>
        <w:t>/</w:t>
      </w:r>
      <w:r>
        <w:rPr>
          <w:rFonts w:eastAsia="Calibri" w:cs="Times New Roman"/>
          <w:bCs/>
          <w:kern w:val="0"/>
          <w:szCs w:val="28"/>
          <w14:ligatures w14:val="none"/>
        </w:rPr>
        <w:t>6</w:t>
      </w:r>
      <w:r w:rsidRPr="00823B22">
        <w:rPr>
          <w:rFonts w:eastAsia="Calibri" w:cs="Times New Roman"/>
          <w:bCs/>
          <w:kern w:val="0"/>
          <w:szCs w:val="28"/>
          <w14:ligatures w14:val="none"/>
        </w:rPr>
        <w:t>/202</w:t>
      </w:r>
      <w:r>
        <w:rPr>
          <w:rFonts w:eastAsia="Calibri" w:cs="Times New Roman"/>
          <w:bCs/>
          <w:kern w:val="0"/>
          <w:szCs w:val="28"/>
          <w14:ligatures w14:val="none"/>
        </w:rPr>
        <w:t>6</w:t>
      </w:r>
      <w:r w:rsidRPr="00823B22">
        <w:rPr>
          <w:rFonts w:eastAsia="Calibri" w:cs="Times New Roman"/>
          <w:bCs/>
          <w:kern w:val="0"/>
          <w:szCs w:val="28"/>
          <w14:ligatures w14:val="none"/>
        </w:rPr>
        <w:t xml:space="preserve">, Sở Tư pháp có Báo cáo số </w:t>
      </w:r>
      <w:r>
        <w:rPr>
          <w:rFonts w:eastAsia="Calibri" w:cs="Times New Roman"/>
          <w:bCs/>
          <w:kern w:val="0"/>
          <w:szCs w:val="28"/>
          <w14:ligatures w14:val="none"/>
        </w:rPr>
        <w:t xml:space="preserve">    </w:t>
      </w:r>
      <w:r w:rsidRPr="00823B22">
        <w:rPr>
          <w:rFonts w:eastAsia="Calibri" w:cs="Times New Roman"/>
          <w:bCs/>
          <w:kern w:val="0"/>
          <w:szCs w:val="28"/>
          <w14:ligatures w14:val="none"/>
        </w:rPr>
        <w:t>/BC-STP về thẩm dự hồ sơ dự thảo Nghị quyết. Ngày</w:t>
      </w:r>
      <w:r w:rsidRPr="00D93C58">
        <w:rPr>
          <w:rFonts w:eastAsia="Calibri" w:cs="Times New Roman"/>
          <w:bCs/>
          <w:kern w:val="0"/>
          <w:szCs w:val="28"/>
          <w14:ligatures w14:val="none"/>
        </w:rPr>
        <w:t xml:space="preserve"> </w:t>
      </w:r>
      <w:r>
        <w:rPr>
          <w:rFonts w:eastAsia="Calibri" w:cs="Times New Roman"/>
          <w:bCs/>
          <w:kern w:val="0"/>
          <w:szCs w:val="28"/>
          <w14:ligatures w14:val="none"/>
        </w:rPr>
        <w:t xml:space="preserve">  </w:t>
      </w:r>
      <w:r w:rsidRPr="00823B22">
        <w:rPr>
          <w:rFonts w:eastAsia="Calibri" w:cs="Times New Roman"/>
          <w:bCs/>
          <w:kern w:val="0"/>
          <w:szCs w:val="28"/>
          <w14:ligatures w14:val="none"/>
        </w:rPr>
        <w:t>/</w:t>
      </w:r>
      <w:r>
        <w:rPr>
          <w:rFonts w:eastAsia="Calibri" w:cs="Times New Roman"/>
          <w:bCs/>
          <w:kern w:val="0"/>
          <w:szCs w:val="28"/>
          <w14:ligatures w14:val="none"/>
        </w:rPr>
        <w:t>6</w:t>
      </w:r>
      <w:r w:rsidRPr="00823B22">
        <w:rPr>
          <w:rFonts w:eastAsia="Calibri" w:cs="Times New Roman"/>
          <w:bCs/>
          <w:kern w:val="0"/>
          <w:szCs w:val="28"/>
          <w14:ligatures w14:val="none"/>
        </w:rPr>
        <w:t>/202</w:t>
      </w:r>
      <w:r>
        <w:rPr>
          <w:rFonts w:eastAsia="Calibri" w:cs="Times New Roman"/>
          <w:bCs/>
          <w:kern w:val="0"/>
          <w:szCs w:val="28"/>
          <w14:ligatures w14:val="none"/>
        </w:rPr>
        <w:t>6</w:t>
      </w:r>
      <w:r w:rsidRPr="00823B22">
        <w:rPr>
          <w:rFonts w:eastAsia="Calibri" w:cs="Times New Roman"/>
          <w:bCs/>
          <w:kern w:val="0"/>
          <w:szCs w:val="28"/>
          <w14:ligatures w14:val="none"/>
        </w:rPr>
        <w:t>, Sở Tài chính có công văn số</w:t>
      </w:r>
      <w:r w:rsidRPr="00D93C58">
        <w:rPr>
          <w:rFonts w:eastAsia="Calibri" w:cs="Times New Roman"/>
          <w:bCs/>
          <w:kern w:val="0"/>
          <w:szCs w:val="28"/>
          <w14:ligatures w14:val="none"/>
        </w:rPr>
        <w:t xml:space="preserve"> </w:t>
      </w:r>
      <w:r>
        <w:rPr>
          <w:rFonts w:eastAsia="Calibri" w:cs="Times New Roman"/>
          <w:bCs/>
          <w:kern w:val="0"/>
          <w:szCs w:val="28"/>
          <w14:ligatures w14:val="none"/>
        </w:rPr>
        <w:t xml:space="preserve">      </w:t>
      </w:r>
      <w:r w:rsidRPr="00823B22">
        <w:rPr>
          <w:rFonts w:eastAsia="Calibri" w:cs="Times New Roman"/>
          <w:bCs/>
          <w:kern w:val="0"/>
          <w:szCs w:val="28"/>
          <w14:ligatures w14:val="none"/>
        </w:rPr>
        <w:t>/STC-TCHCSN về báo cáo giải trình, tiếp thu ý kiến thẩm định của Sở Tư pháp.</w:t>
      </w:r>
    </w:p>
    <w:p w14:paraId="5B069055" w14:textId="34F8583B" w:rsidR="00073CBF" w:rsidRPr="000955D4" w:rsidRDefault="00073CBF" w:rsidP="00073CBF">
      <w:pPr>
        <w:spacing w:before="120" w:after="120" w:line="252" w:lineRule="auto"/>
        <w:ind w:firstLine="720"/>
        <w:jc w:val="both"/>
        <w:rPr>
          <w:rFonts w:eastAsia="Calibri" w:cs="Times New Roman"/>
          <w:bCs/>
          <w:kern w:val="0"/>
          <w:szCs w:val="28"/>
          <w14:ligatures w14:val="none"/>
        </w:rPr>
      </w:pPr>
      <w:r w:rsidRPr="00823B22">
        <w:rPr>
          <w:rFonts w:eastAsia="Calibri" w:cs="Times New Roman"/>
          <w:bCs/>
          <w:kern w:val="0"/>
          <w:szCs w:val="28"/>
          <w14:ligatures w14:val="none"/>
        </w:rPr>
        <w:t>- Ngày</w:t>
      </w:r>
      <w:r w:rsidRPr="000955D4">
        <w:rPr>
          <w:rFonts w:eastAsia="Calibri" w:cs="Times New Roman"/>
          <w:bCs/>
          <w:kern w:val="0"/>
          <w:szCs w:val="28"/>
          <w14:ligatures w14:val="none"/>
        </w:rPr>
        <w:t xml:space="preserve"> </w:t>
      </w:r>
      <w:r>
        <w:rPr>
          <w:rFonts w:eastAsia="Calibri" w:cs="Times New Roman"/>
          <w:bCs/>
          <w:kern w:val="0"/>
          <w:szCs w:val="28"/>
          <w14:ligatures w14:val="none"/>
        </w:rPr>
        <w:t xml:space="preserve">   </w:t>
      </w:r>
      <w:r w:rsidRPr="00823B22">
        <w:rPr>
          <w:rFonts w:eastAsia="Calibri" w:cs="Times New Roman"/>
          <w:bCs/>
          <w:kern w:val="0"/>
          <w:szCs w:val="28"/>
          <w14:ligatures w14:val="none"/>
        </w:rPr>
        <w:t>/</w:t>
      </w:r>
      <w:r>
        <w:rPr>
          <w:rFonts w:eastAsia="Calibri" w:cs="Times New Roman"/>
          <w:bCs/>
          <w:kern w:val="0"/>
          <w:szCs w:val="28"/>
          <w14:ligatures w14:val="none"/>
        </w:rPr>
        <w:t>6</w:t>
      </w:r>
      <w:r w:rsidRPr="00823B22">
        <w:rPr>
          <w:rFonts w:eastAsia="Calibri" w:cs="Times New Roman"/>
          <w:bCs/>
          <w:kern w:val="0"/>
          <w:szCs w:val="28"/>
          <w14:ligatures w14:val="none"/>
        </w:rPr>
        <w:t>/202</w:t>
      </w:r>
      <w:r>
        <w:rPr>
          <w:rFonts w:eastAsia="Calibri" w:cs="Times New Roman"/>
          <w:bCs/>
          <w:kern w:val="0"/>
          <w:szCs w:val="28"/>
          <w14:ligatures w14:val="none"/>
        </w:rPr>
        <w:t>6</w:t>
      </w:r>
      <w:r w:rsidRPr="00823B22">
        <w:rPr>
          <w:rFonts w:eastAsia="Calibri" w:cs="Times New Roman"/>
          <w:bCs/>
          <w:kern w:val="0"/>
          <w:szCs w:val="28"/>
          <w14:ligatures w14:val="none"/>
        </w:rPr>
        <w:t>, Văn phòng UBND tỉnh</w:t>
      </w:r>
      <w:r w:rsidRPr="009660AC">
        <w:rPr>
          <w:rFonts w:eastAsia="Calibri" w:cs="Times New Roman"/>
          <w:bCs/>
          <w:kern w:val="0"/>
          <w:szCs w:val="28"/>
          <w14:ligatures w14:val="none"/>
        </w:rPr>
        <w:t xml:space="preserve"> có công văn số </w:t>
      </w:r>
      <w:r>
        <w:rPr>
          <w:rFonts w:eastAsia="Calibri" w:cs="Times New Roman"/>
          <w:bCs/>
          <w:kern w:val="0"/>
          <w:szCs w:val="28"/>
          <w14:ligatures w14:val="none"/>
        </w:rPr>
        <w:t xml:space="preserve">     </w:t>
      </w:r>
      <w:r w:rsidRPr="009660AC">
        <w:rPr>
          <w:rFonts w:eastAsia="Calibri" w:cs="Times New Roman"/>
          <w:bCs/>
          <w:kern w:val="0"/>
          <w:szCs w:val="28"/>
          <w14:ligatures w14:val="none"/>
        </w:rPr>
        <w:t>/VPUBND-KT gửi lấy ý kiến các thành viên UBND tỉnh</w:t>
      </w:r>
      <w:r w:rsidRPr="000955D4">
        <w:rPr>
          <w:rFonts w:eastAsia="Calibri" w:cs="Times New Roman"/>
          <w:bCs/>
          <w:kern w:val="0"/>
          <w:szCs w:val="28"/>
          <w14:ligatures w14:val="none"/>
        </w:rPr>
        <w:t>.</w:t>
      </w:r>
    </w:p>
    <w:p w14:paraId="25DBF28F" w14:textId="03A8A73B" w:rsidR="00073CBF" w:rsidRPr="000955D4" w:rsidRDefault="00073CBF" w:rsidP="00073CBF">
      <w:pPr>
        <w:spacing w:before="120" w:after="120" w:line="252" w:lineRule="auto"/>
        <w:ind w:firstLine="720"/>
        <w:jc w:val="both"/>
        <w:rPr>
          <w:rFonts w:eastAsia="Calibri" w:cs="Times New Roman"/>
          <w:bCs/>
          <w:kern w:val="0"/>
          <w:szCs w:val="28"/>
          <w14:ligatures w14:val="none"/>
        </w:rPr>
      </w:pPr>
      <w:r w:rsidRPr="000955D4">
        <w:rPr>
          <w:rFonts w:eastAsia="Calibri" w:cs="Times New Roman"/>
          <w:bCs/>
          <w:kern w:val="0"/>
          <w:szCs w:val="28"/>
          <w14:ligatures w14:val="none"/>
        </w:rPr>
        <w:t xml:space="preserve">- Ngày </w:t>
      </w:r>
      <w:r>
        <w:rPr>
          <w:rFonts w:eastAsia="Calibri" w:cs="Times New Roman"/>
          <w:bCs/>
          <w:kern w:val="0"/>
          <w:szCs w:val="28"/>
          <w14:ligatures w14:val="none"/>
        </w:rPr>
        <w:t xml:space="preserve">    </w:t>
      </w:r>
      <w:r w:rsidRPr="000955D4">
        <w:rPr>
          <w:rFonts w:eastAsia="Calibri" w:cs="Times New Roman"/>
          <w:bCs/>
          <w:kern w:val="0"/>
          <w:szCs w:val="28"/>
          <w14:ligatures w14:val="none"/>
        </w:rPr>
        <w:t>/</w:t>
      </w:r>
      <w:r>
        <w:rPr>
          <w:rFonts w:eastAsia="Calibri" w:cs="Times New Roman"/>
          <w:bCs/>
          <w:kern w:val="0"/>
          <w:szCs w:val="28"/>
          <w14:ligatures w14:val="none"/>
        </w:rPr>
        <w:t>6</w:t>
      </w:r>
      <w:r w:rsidRPr="000955D4">
        <w:rPr>
          <w:rFonts w:eastAsia="Calibri" w:cs="Times New Roman"/>
          <w:bCs/>
          <w:kern w:val="0"/>
          <w:szCs w:val="28"/>
          <w14:ligatures w14:val="none"/>
        </w:rPr>
        <w:t>/202</w:t>
      </w:r>
      <w:r>
        <w:rPr>
          <w:rFonts w:eastAsia="Calibri" w:cs="Times New Roman"/>
          <w:bCs/>
          <w:kern w:val="0"/>
          <w:szCs w:val="28"/>
          <w14:ligatures w14:val="none"/>
        </w:rPr>
        <w:t>6</w:t>
      </w:r>
      <w:r w:rsidRPr="000955D4">
        <w:rPr>
          <w:rFonts w:eastAsia="Calibri" w:cs="Times New Roman"/>
          <w:bCs/>
          <w:kern w:val="0"/>
          <w:szCs w:val="28"/>
          <w14:ligatures w14:val="none"/>
        </w:rPr>
        <w:t xml:space="preserve">, Sở Tài chính có công văn số </w:t>
      </w:r>
      <w:r>
        <w:rPr>
          <w:rFonts w:eastAsia="Calibri" w:cs="Times New Roman"/>
          <w:bCs/>
          <w:kern w:val="0"/>
          <w:szCs w:val="28"/>
          <w14:ligatures w14:val="none"/>
        </w:rPr>
        <w:t xml:space="preserve">     </w:t>
      </w:r>
      <w:r w:rsidRPr="000955D4">
        <w:rPr>
          <w:rFonts w:eastAsia="Calibri" w:cs="Times New Roman"/>
          <w:bCs/>
          <w:kern w:val="0"/>
          <w:szCs w:val="28"/>
          <w14:ligatures w14:val="none"/>
        </w:rPr>
        <w:t>/STC-TCHCSN về việc tổng hợp các ý kiến thành viên UBND tỉnh và đã hoàn thiện hồ sơ, trình UBND tỉnh báo cáo HĐND tỉnh để xem xét, ban hành.</w:t>
      </w:r>
    </w:p>
    <w:p w14:paraId="0106AAD5" w14:textId="1BADABEA" w:rsidR="0051650D" w:rsidRPr="00823B22" w:rsidRDefault="0051650D" w:rsidP="0051650D">
      <w:pPr>
        <w:spacing w:before="120" w:after="120" w:line="240" w:lineRule="auto"/>
        <w:ind w:firstLine="720"/>
        <w:jc w:val="both"/>
        <w:rPr>
          <w:rFonts w:eastAsia="Calibri" w:cs="Times New Roman"/>
          <w:b/>
          <w:bCs/>
          <w:kern w:val="0"/>
          <w:szCs w:val="28"/>
          <w14:ligatures w14:val="none"/>
        </w:rPr>
      </w:pPr>
      <w:r w:rsidRPr="00823B22">
        <w:rPr>
          <w:rFonts w:eastAsia="Calibri" w:cs="Times New Roman"/>
          <w:b/>
          <w:bCs/>
          <w:kern w:val="0"/>
          <w:szCs w:val="28"/>
          <w14:ligatures w14:val="none"/>
        </w:rPr>
        <w:lastRenderedPageBreak/>
        <w:t>I</w:t>
      </w:r>
      <w:r w:rsidR="00073CBF">
        <w:rPr>
          <w:rFonts w:eastAsia="Calibri" w:cs="Times New Roman"/>
          <w:b/>
          <w:bCs/>
          <w:kern w:val="0"/>
          <w:szCs w:val="28"/>
          <w14:ligatures w14:val="none"/>
        </w:rPr>
        <w:t>V</w:t>
      </w:r>
      <w:r w:rsidRPr="00823B22">
        <w:rPr>
          <w:rFonts w:eastAsia="Calibri" w:cs="Times New Roman"/>
          <w:b/>
          <w:bCs/>
          <w:kern w:val="0"/>
          <w:szCs w:val="28"/>
          <w14:ligatures w14:val="none"/>
        </w:rPr>
        <w:t>. BỐ CỤC VÀ NỘI DUNG CƠ BẢN CỦA DỰ THẢO VĂN BẢN</w:t>
      </w:r>
    </w:p>
    <w:p w14:paraId="77D46B0B" w14:textId="77777777" w:rsidR="0051650D" w:rsidRPr="00823B22" w:rsidRDefault="0051650D" w:rsidP="0051650D">
      <w:pPr>
        <w:spacing w:before="120" w:after="120" w:line="240" w:lineRule="auto"/>
        <w:ind w:firstLine="720"/>
        <w:jc w:val="both"/>
        <w:rPr>
          <w:rFonts w:eastAsia="Calibri" w:cs="Times New Roman"/>
          <w:b/>
          <w:kern w:val="0"/>
          <w:szCs w:val="28"/>
          <w14:ligatures w14:val="none"/>
        </w:rPr>
      </w:pPr>
      <w:r w:rsidRPr="00823B22">
        <w:rPr>
          <w:rFonts w:eastAsia="Calibri" w:cs="Times New Roman"/>
          <w:b/>
          <w:kern w:val="0"/>
          <w:szCs w:val="28"/>
          <w14:ligatures w14:val="none"/>
        </w:rPr>
        <w:t>1. Phạm vi điều chỉnh, đối tượng áp dụng</w:t>
      </w:r>
    </w:p>
    <w:p w14:paraId="2B1B71A5" w14:textId="77777777" w:rsidR="0051650D" w:rsidRPr="00823B22" w:rsidRDefault="0051650D" w:rsidP="0051650D">
      <w:pPr>
        <w:spacing w:before="120" w:after="120" w:line="240" w:lineRule="auto"/>
        <w:ind w:firstLine="720"/>
        <w:jc w:val="both"/>
        <w:rPr>
          <w:rFonts w:eastAsia="Calibri" w:cs="Times New Roman"/>
          <w:b/>
          <w:bCs/>
          <w:kern w:val="0"/>
          <w:szCs w:val="28"/>
          <w14:ligatures w14:val="none"/>
        </w:rPr>
      </w:pPr>
      <w:r w:rsidRPr="00823B22">
        <w:rPr>
          <w:rFonts w:eastAsia="Calibri" w:cs="Times New Roman"/>
          <w:b/>
          <w:bCs/>
          <w:kern w:val="0"/>
          <w:szCs w:val="28"/>
          <w14:ligatures w14:val="none"/>
        </w:rPr>
        <w:t>1.1. Phạm vi điều chỉnh</w:t>
      </w:r>
    </w:p>
    <w:p w14:paraId="56E3947E" w14:textId="58677456" w:rsidR="0051650D" w:rsidRPr="00823B22" w:rsidRDefault="0051650D" w:rsidP="0051650D">
      <w:pPr>
        <w:spacing w:before="120" w:after="120" w:line="240" w:lineRule="auto"/>
        <w:ind w:firstLine="720"/>
        <w:jc w:val="both"/>
        <w:rPr>
          <w:rFonts w:eastAsia="Calibri" w:cs="Times New Roman"/>
          <w:bCs/>
          <w:spacing w:val="-2"/>
          <w:kern w:val="0"/>
          <w:szCs w:val="28"/>
          <w14:ligatures w14:val="none"/>
        </w:rPr>
      </w:pPr>
      <w:r w:rsidRPr="00823B22">
        <w:rPr>
          <w:rFonts w:eastAsia="Calibri" w:cs="Times New Roman"/>
          <w:bCs/>
          <w:spacing w:val="-2"/>
          <w:kern w:val="0"/>
          <w:szCs w:val="28"/>
          <w14:ligatures w14:val="none"/>
        </w:rPr>
        <w:t>Nghị quyết</w:t>
      </w:r>
      <w:r w:rsidRPr="00A753D5">
        <w:rPr>
          <w:rFonts w:eastAsia="Calibri" w:cs="Times New Roman"/>
          <w:bCs/>
          <w:spacing w:val="-2"/>
          <w:kern w:val="0"/>
          <w:szCs w:val="28"/>
          <w14:ligatures w14:val="none"/>
        </w:rPr>
        <w:t xml:space="preserve"> này quy định</w:t>
      </w:r>
      <w:r w:rsidRPr="00823B22">
        <w:rPr>
          <w:rFonts w:eastAsia="Calibri" w:cs="Times New Roman"/>
          <w:bCs/>
          <w:spacing w:val="-2"/>
          <w:kern w:val="0"/>
          <w:szCs w:val="28"/>
          <w14:ligatures w14:val="none"/>
        </w:rPr>
        <w:t xml:space="preserve"> </w:t>
      </w:r>
      <w:r w:rsidR="008358F0" w:rsidRPr="00CC01F7">
        <w:rPr>
          <w:rFonts w:eastAsia="Calibri" w:cs="Times New Roman"/>
          <w:bCs/>
          <w:spacing w:val="-2"/>
          <w:kern w:val="0"/>
          <w14:ligatures w14:val="none"/>
        </w:rPr>
        <w:t>sửa đổi, bổ sung một số điều của Nghị quyết số 01/2025/NQ-HĐND ngày 15/8/2025 của HĐND tỉnh quy định chính sách hỗ trợ tiền thuê nhà ở, chi phí đi lại bằng tiền cho cán bộ, công chức, viên chức và người lao động sau khi sắp xếp chính quyền địa phương 02 cấp tại tỉnh Khánh Hoà</w:t>
      </w:r>
      <w:r w:rsidRPr="00823B22">
        <w:rPr>
          <w:rFonts w:eastAsia="Calibri" w:cs="Times New Roman"/>
          <w:bCs/>
          <w:spacing w:val="-2"/>
          <w:kern w:val="0"/>
          <w:szCs w:val="28"/>
          <w14:ligatures w14:val="none"/>
        </w:rPr>
        <w:t>.</w:t>
      </w:r>
    </w:p>
    <w:p w14:paraId="73C47F89" w14:textId="77777777" w:rsidR="0051650D" w:rsidRPr="00823B22" w:rsidRDefault="0051650D" w:rsidP="0051650D">
      <w:pPr>
        <w:spacing w:before="120" w:after="120" w:line="240" w:lineRule="auto"/>
        <w:ind w:firstLine="720"/>
        <w:jc w:val="both"/>
        <w:rPr>
          <w:rFonts w:eastAsia="Calibri" w:cs="Times New Roman"/>
          <w:b/>
          <w:kern w:val="0"/>
          <w:szCs w:val="28"/>
          <w14:ligatures w14:val="none"/>
        </w:rPr>
      </w:pPr>
      <w:r w:rsidRPr="00823B22">
        <w:rPr>
          <w:rFonts w:eastAsia="Calibri" w:cs="Times New Roman"/>
          <w:b/>
          <w:kern w:val="0"/>
          <w:szCs w:val="28"/>
          <w14:ligatures w14:val="none"/>
        </w:rPr>
        <w:t>1.2. Đối tượng áp dụng</w:t>
      </w:r>
    </w:p>
    <w:p w14:paraId="545D9BD6" w14:textId="431EEC83" w:rsidR="0051650D" w:rsidRPr="008358F0" w:rsidRDefault="008358F0" w:rsidP="0051650D">
      <w:pPr>
        <w:spacing w:before="120" w:after="120" w:line="240" w:lineRule="auto"/>
        <w:ind w:firstLine="720"/>
        <w:jc w:val="both"/>
        <w:rPr>
          <w:rFonts w:eastAsia="Calibri" w:cs="Times New Roman"/>
          <w:kern w:val="0"/>
          <w:szCs w:val="28"/>
          <w:lang w:val="it-IT"/>
          <w14:ligatures w14:val="none"/>
        </w:rPr>
      </w:pPr>
      <w:r w:rsidRPr="00D80492">
        <w:rPr>
          <w:rFonts w:eastAsia="Times New Roman" w:cs="Times New Roman"/>
          <w:bCs/>
          <w:spacing w:val="2"/>
          <w:kern w:val="0"/>
          <w:szCs w:val="28"/>
          <w:lang w:val="it-IT"/>
          <w14:ligatures w14:val="none"/>
        </w:rPr>
        <w:t>Cán bộ, công chức, viên chức và người lao động hưởng lương từ ngân sách nhà nước có nơi cư trú cách địa điểm làm việc từ 30km trở lên</w:t>
      </w:r>
      <w:r>
        <w:rPr>
          <w:rFonts w:eastAsia="Times New Roman" w:cs="Times New Roman"/>
          <w:bCs/>
          <w:spacing w:val="2"/>
          <w:kern w:val="0"/>
          <w:szCs w:val="28"/>
          <w:lang w:val="it-IT"/>
          <w14:ligatures w14:val="none"/>
        </w:rPr>
        <w:t>.</w:t>
      </w:r>
    </w:p>
    <w:p w14:paraId="26303E54" w14:textId="77777777" w:rsidR="0051650D" w:rsidRPr="008358F0" w:rsidRDefault="0051650D" w:rsidP="0051650D">
      <w:pPr>
        <w:spacing w:before="120" w:after="120" w:line="240" w:lineRule="auto"/>
        <w:ind w:firstLine="720"/>
        <w:jc w:val="both"/>
        <w:rPr>
          <w:rFonts w:eastAsia="Calibri" w:cs="Times New Roman"/>
          <w:b/>
          <w:kern w:val="0"/>
          <w:szCs w:val="28"/>
          <w:lang w:val="it-IT"/>
          <w14:ligatures w14:val="none"/>
        </w:rPr>
      </w:pPr>
      <w:r w:rsidRPr="008358F0">
        <w:rPr>
          <w:rFonts w:eastAsia="Calibri" w:cs="Times New Roman"/>
          <w:b/>
          <w:kern w:val="0"/>
          <w:szCs w:val="28"/>
          <w:lang w:val="it-IT"/>
          <w14:ligatures w14:val="none"/>
        </w:rPr>
        <w:t>2. Bố cục của dự thảo văn bản</w:t>
      </w:r>
    </w:p>
    <w:p w14:paraId="23D3F156" w14:textId="3DDEE9B3" w:rsidR="0051650D" w:rsidRPr="005F1EE5" w:rsidRDefault="0051650D" w:rsidP="0051650D">
      <w:pPr>
        <w:spacing w:before="120" w:after="120" w:line="240" w:lineRule="auto"/>
        <w:ind w:firstLine="720"/>
        <w:jc w:val="both"/>
        <w:rPr>
          <w:rFonts w:eastAsia="Calibri" w:cs="Times New Roman"/>
          <w:bCs/>
          <w:kern w:val="0"/>
          <w:szCs w:val="28"/>
          <w:lang w:val="it-IT"/>
          <w14:ligatures w14:val="none"/>
        </w:rPr>
      </w:pPr>
      <w:r w:rsidRPr="005F1EE5">
        <w:rPr>
          <w:rFonts w:eastAsia="Calibri" w:cs="Times New Roman"/>
          <w:bCs/>
          <w:kern w:val="0"/>
          <w:szCs w:val="28"/>
          <w:lang w:val="it-IT"/>
          <w14:ligatures w14:val="none"/>
        </w:rPr>
        <w:t>Nghị quyết gồm 0</w:t>
      </w:r>
      <w:r w:rsidR="00DD6EB9">
        <w:rPr>
          <w:rFonts w:eastAsia="Calibri" w:cs="Times New Roman"/>
          <w:bCs/>
          <w:kern w:val="0"/>
          <w:szCs w:val="28"/>
          <w:lang w:val="it-IT"/>
          <w14:ligatures w14:val="none"/>
        </w:rPr>
        <w:t>2</w:t>
      </w:r>
      <w:r w:rsidRPr="005F1EE5">
        <w:rPr>
          <w:rFonts w:eastAsia="Calibri" w:cs="Times New Roman"/>
          <w:bCs/>
          <w:kern w:val="0"/>
          <w:szCs w:val="28"/>
          <w:lang w:val="it-IT"/>
          <w14:ligatures w14:val="none"/>
        </w:rPr>
        <w:t xml:space="preserve"> Điều như sau:</w:t>
      </w:r>
    </w:p>
    <w:p w14:paraId="14DE3B66" w14:textId="5896E9EA" w:rsidR="0051650D" w:rsidRPr="00FC5268" w:rsidRDefault="0051650D" w:rsidP="0051650D">
      <w:pPr>
        <w:spacing w:before="120" w:after="120" w:line="240" w:lineRule="auto"/>
        <w:ind w:firstLine="720"/>
        <w:jc w:val="both"/>
        <w:rPr>
          <w:rFonts w:eastAsia="Calibri" w:cs="Times New Roman"/>
          <w:bCs/>
          <w:kern w:val="0"/>
          <w:szCs w:val="28"/>
          <w:lang w:val="it-IT"/>
          <w14:ligatures w14:val="none"/>
        </w:rPr>
      </w:pPr>
      <w:r w:rsidRPr="00FC5268">
        <w:rPr>
          <w:rFonts w:eastAsia="Calibri" w:cs="Times New Roman"/>
          <w:bCs/>
          <w:kern w:val="0"/>
          <w:szCs w:val="28"/>
          <w:lang w:val="it-IT"/>
          <w14:ligatures w14:val="none"/>
        </w:rPr>
        <w:t>- Điều</w:t>
      </w:r>
      <w:r w:rsidR="00DD6EB9">
        <w:rPr>
          <w:rFonts w:eastAsia="Calibri" w:cs="Times New Roman"/>
          <w:bCs/>
          <w:kern w:val="0"/>
          <w:szCs w:val="28"/>
          <w:lang w:val="it-IT"/>
          <w14:ligatures w14:val="none"/>
        </w:rPr>
        <w:t xml:space="preserve"> </w:t>
      </w:r>
      <w:r w:rsidRPr="00FC5268">
        <w:rPr>
          <w:rFonts w:eastAsia="Calibri" w:cs="Times New Roman"/>
          <w:bCs/>
          <w:kern w:val="0"/>
          <w:szCs w:val="28"/>
          <w:lang w:val="it-IT"/>
          <w14:ligatures w14:val="none"/>
        </w:rPr>
        <w:t xml:space="preserve">1. </w:t>
      </w:r>
      <w:r w:rsidR="008358F0" w:rsidRPr="00FC5268">
        <w:rPr>
          <w:rFonts w:eastAsia="Calibri" w:cs="Times New Roman"/>
          <w:bCs/>
          <w:kern w:val="0"/>
          <w:szCs w:val="28"/>
          <w:lang w:val="it-IT"/>
          <w14:ligatures w14:val="none"/>
        </w:rPr>
        <w:t xml:space="preserve">Sửa đổi, bổ sung một số điều của </w:t>
      </w:r>
      <w:r w:rsidR="008358F0" w:rsidRPr="00FC5268">
        <w:rPr>
          <w:rFonts w:eastAsia="Calibri" w:cs="Times New Roman"/>
          <w:bCs/>
          <w:spacing w:val="-2"/>
          <w:kern w:val="0"/>
          <w:lang w:val="it-IT"/>
          <w14:ligatures w14:val="none"/>
        </w:rPr>
        <w:t>Nghị quyết số 01/2025/NQ-HĐND ngày 15/8/2025 của HĐND tỉnh.</w:t>
      </w:r>
    </w:p>
    <w:p w14:paraId="15D025CC" w14:textId="23748F20" w:rsidR="0051650D" w:rsidRPr="00FC5268" w:rsidRDefault="0051650D" w:rsidP="0051650D">
      <w:pPr>
        <w:spacing w:before="120" w:after="120" w:line="240" w:lineRule="auto"/>
        <w:ind w:firstLine="720"/>
        <w:jc w:val="both"/>
        <w:rPr>
          <w:rFonts w:eastAsia="Calibri" w:cs="Times New Roman"/>
          <w:bCs/>
          <w:kern w:val="0"/>
          <w:szCs w:val="28"/>
          <w:lang w:val="it-IT"/>
          <w14:ligatures w14:val="none"/>
        </w:rPr>
      </w:pPr>
      <w:r w:rsidRPr="00FC5268">
        <w:rPr>
          <w:rFonts w:eastAsia="Calibri" w:cs="Times New Roman"/>
          <w:bCs/>
          <w:kern w:val="0"/>
          <w:szCs w:val="28"/>
          <w:lang w:val="it-IT"/>
          <w14:ligatures w14:val="none"/>
        </w:rPr>
        <w:t xml:space="preserve">- Điều </w:t>
      </w:r>
      <w:r w:rsidR="005F1EE5" w:rsidRPr="00FC5268">
        <w:rPr>
          <w:rFonts w:eastAsia="Calibri" w:cs="Times New Roman"/>
          <w:bCs/>
          <w:kern w:val="0"/>
          <w:szCs w:val="28"/>
          <w:lang w:val="it-IT"/>
          <w14:ligatures w14:val="none"/>
        </w:rPr>
        <w:t>2</w:t>
      </w:r>
      <w:r w:rsidRPr="00FC5268">
        <w:rPr>
          <w:rFonts w:eastAsia="Calibri" w:cs="Times New Roman"/>
          <w:bCs/>
          <w:kern w:val="0"/>
          <w:szCs w:val="28"/>
          <w:lang w:val="it-IT"/>
          <w14:ligatures w14:val="none"/>
        </w:rPr>
        <w:t xml:space="preserve">. </w:t>
      </w:r>
      <w:r w:rsidR="00DD6EB9">
        <w:rPr>
          <w:rFonts w:eastAsia="Calibri" w:cs="Times New Roman"/>
          <w:bCs/>
          <w:kern w:val="0"/>
          <w:szCs w:val="28"/>
          <w:lang w:val="it-IT"/>
          <w14:ligatures w14:val="none"/>
        </w:rPr>
        <w:t>T</w:t>
      </w:r>
      <w:r w:rsidR="005F1EE5" w:rsidRPr="00FC5268">
        <w:rPr>
          <w:rFonts w:eastAsia="Calibri" w:cs="Times New Roman"/>
          <w:bCs/>
          <w:kern w:val="0"/>
          <w:szCs w:val="28"/>
          <w:lang w:val="it-IT"/>
          <w14:ligatures w14:val="none"/>
        </w:rPr>
        <w:t>ổ chức thực hiện</w:t>
      </w:r>
      <w:r w:rsidRPr="00FC5268">
        <w:rPr>
          <w:rFonts w:eastAsia="Calibri" w:cs="Times New Roman"/>
          <w:bCs/>
          <w:kern w:val="0"/>
          <w:szCs w:val="28"/>
          <w:lang w:val="it-IT"/>
          <w14:ligatures w14:val="none"/>
        </w:rPr>
        <w:t>.</w:t>
      </w:r>
    </w:p>
    <w:p w14:paraId="4B985885" w14:textId="77777777" w:rsidR="0051650D" w:rsidRPr="00FC5268" w:rsidRDefault="0051650D" w:rsidP="0051650D">
      <w:pPr>
        <w:spacing w:before="120" w:after="120" w:line="240" w:lineRule="auto"/>
        <w:ind w:firstLine="720"/>
        <w:jc w:val="both"/>
        <w:rPr>
          <w:rFonts w:eastAsia="Calibri" w:cs="Times New Roman"/>
          <w:b/>
          <w:kern w:val="0"/>
          <w:szCs w:val="28"/>
          <w:lang w:val="it-IT"/>
          <w14:ligatures w14:val="none"/>
        </w:rPr>
      </w:pPr>
      <w:r w:rsidRPr="00FC5268">
        <w:rPr>
          <w:rFonts w:eastAsia="Calibri" w:cs="Times New Roman"/>
          <w:b/>
          <w:kern w:val="0"/>
          <w:szCs w:val="28"/>
          <w:lang w:val="it-IT"/>
          <w14:ligatures w14:val="none"/>
        </w:rPr>
        <w:t>3. Nội dung cơ bản</w:t>
      </w:r>
    </w:p>
    <w:p w14:paraId="609B2BFF" w14:textId="67B70E10" w:rsidR="005F1EE5" w:rsidRPr="00FC5268" w:rsidRDefault="0051650D" w:rsidP="0051650D">
      <w:pPr>
        <w:spacing w:before="120" w:after="120" w:line="240" w:lineRule="auto"/>
        <w:ind w:firstLine="720"/>
        <w:jc w:val="both"/>
        <w:rPr>
          <w:rFonts w:eastAsia="Calibri" w:cs="Times New Roman"/>
          <w:bCs/>
          <w:kern w:val="0"/>
          <w:szCs w:val="28"/>
          <w:lang w:val="it-IT"/>
          <w14:ligatures w14:val="none"/>
        </w:rPr>
      </w:pPr>
      <w:r w:rsidRPr="00FC5268">
        <w:rPr>
          <w:rFonts w:eastAsia="Calibri" w:cs="Times New Roman"/>
          <w:bCs/>
          <w:kern w:val="0"/>
          <w:szCs w:val="28"/>
          <w:lang w:val="it-IT"/>
          <w14:ligatures w14:val="none"/>
        </w:rPr>
        <w:t xml:space="preserve">Nội dung dự thảo Nghị quyết điều chỉnh một số </w:t>
      </w:r>
      <w:r w:rsidR="005F1EE5" w:rsidRPr="00FC5268">
        <w:rPr>
          <w:rFonts w:eastAsia="Calibri" w:cs="Times New Roman"/>
          <w:bCs/>
          <w:spacing w:val="-2"/>
          <w:kern w:val="0"/>
          <w:lang w:val="it-IT"/>
          <w14:ligatures w14:val="none"/>
        </w:rPr>
        <w:t xml:space="preserve">chính sách hỗ trợ tiền thuê nhà ở, chi phí đi lại bằng tiền cho cán bộ, công chức, viên chức và người lao động </w:t>
      </w:r>
      <w:r w:rsidR="005F1EE5" w:rsidRPr="00FC5268">
        <w:rPr>
          <w:rFonts w:eastAsia="Arial" w:cs="Times New Roman"/>
          <w:noProof/>
          <w:kern w:val="0"/>
          <w:lang w:val="it-IT"/>
          <w14:ligatures w14:val="none"/>
        </w:rPr>
        <w:t>nhằm đảm bảo công bằng giữa cán bộ, công chức, viên chức, người lao động cấp tỉnh và cấp xã.</w:t>
      </w:r>
    </w:p>
    <w:p w14:paraId="4EC215E5" w14:textId="70A8F2B1" w:rsidR="0051650D" w:rsidRPr="00FC5268" w:rsidRDefault="0051650D" w:rsidP="0051650D">
      <w:pPr>
        <w:spacing w:before="120" w:after="120" w:line="240" w:lineRule="auto"/>
        <w:ind w:firstLine="720"/>
        <w:jc w:val="both"/>
        <w:rPr>
          <w:rFonts w:eastAsia="Calibri" w:cs="Times New Roman"/>
          <w:b/>
          <w:bCs/>
          <w:kern w:val="0"/>
          <w:szCs w:val="28"/>
          <w:lang w:val="it-IT"/>
          <w14:ligatures w14:val="none"/>
        </w:rPr>
      </w:pPr>
      <w:r w:rsidRPr="00FC5268">
        <w:rPr>
          <w:rFonts w:eastAsia="Calibri" w:cs="Times New Roman"/>
          <w:b/>
          <w:bCs/>
          <w:kern w:val="0"/>
          <w:szCs w:val="28"/>
          <w:lang w:val="it-IT"/>
          <w14:ligatures w14:val="none"/>
        </w:rPr>
        <w:t>V. DỰ KIẾN NGUỒN LỰC, ĐIỀU KIỆN BẢO ĐẢM CHO VIỆC THI HÀNH VĂN BẢN VÀ THỜI GIAN TRÌNH THÔNG QUA</w:t>
      </w:r>
    </w:p>
    <w:p w14:paraId="06CEC118" w14:textId="77777777" w:rsidR="0051650D" w:rsidRPr="00FC5268" w:rsidRDefault="0051650D" w:rsidP="0051650D">
      <w:pPr>
        <w:spacing w:before="120" w:after="120" w:line="240" w:lineRule="auto"/>
        <w:ind w:firstLine="720"/>
        <w:jc w:val="both"/>
        <w:rPr>
          <w:rFonts w:eastAsia="Calibri" w:cs="Times New Roman"/>
          <w:b/>
          <w:bCs/>
          <w:kern w:val="0"/>
          <w:szCs w:val="28"/>
          <w:lang w:val="it-IT"/>
          <w14:ligatures w14:val="none"/>
        </w:rPr>
      </w:pPr>
      <w:r w:rsidRPr="00FC5268">
        <w:rPr>
          <w:rFonts w:eastAsia="Calibri" w:cs="Times New Roman"/>
          <w:b/>
          <w:bCs/>
          <w:kern w:val="0"/>
          <w:szCs w:val="28"/>
          <w:lang w:val="it-IT"/>
          <w14:ligatures w14:val="none"/>
        </w:rPr>
        <w:t>1. Dự kiến nguồn lực</w:t>
      </w:r>
    </w:p>
    <w:p w14:paraId="1F1FE53A" w14:textId="042066C6" w:rsidR="00DD6EB9" w:rsidRDefault="005F1EE5" w:rsidP="0051650D">
      <w:pPr>
        <w:spacing w:before="120" w:after="120" w:line="240" w:lineRule="auto"/>
        <w:ind w:firstLine="720"/>
        <w:jc w:val="both"/>
        <w:rPr>
          <w:rFonts w:eastAsia="Times New Roman" w:cs="Times New Roman"/>
          <w:bCs/>
          <w:spacing w:val="2"/>
          <w:kern w:val="0"/>
          <w:szCs w:val="28"/>
          <w:lang w:val="it-IT"/>
          <w14:ligatures w14:val="none"/>
        </w:rPr>
      </w:pPr>
      <w:r w:rsidRPr="00FC5268">
        <w:rPr>
          <w:rFonts w:eastAsia="Calibri" w:cs="Times New Roman"/>
          <w:kern w:val="0"/>
          <w:szCs w:val="28"/>
          <w:lang w:val="it-IT"/>
          <w14:ligatures w14:val="none"/>
        </w:rPr>
        <w:t>- Bổ sung thêm một</w:t>
      </w:r>
      <w:r w:rsidR="00DD6EB9">
        <w:rPr>
          <w:rFonts w:eastAsia="Calibri" w:cs="Times New Roman"/>
          <w:kern w:val="0"/>
          <w:szCs w:val="28"/>
          <w:lang w:val="it-IT"/>
          <w14:ligatures w14:val="none"/>
        </w:rPr>
        <w:t xml:space="preserve"> số</w:t>
      </w:r>
      <w:r w:rsidRPr="00FC5268">
        <w:rPr>
          <w:rFonts w:eastAsia="Calibri" w:cs="Times New Roman"/>
          <w:kern w:val="0"/>
          <w:szCs w:val="28"/>
          <w:lang w:val="it-IT"/>
          <w14:ligatures w14:val="none"/>
        </w:rPr>
        <w:t xml:space="preserve"> đối tượng là </w:t>
      </w:r>
      <w:r w:rsidRPr="00D80492">
        <w:rPr>
          <w:rFonts w:eastAsia="Times New Roman" w:cs="Times New Roman"/>
          <w:bCs/>
          <w:spacing w:val="2"/>
          <w:kern w:val="0"/>
          <w:szCs w:val="28"/>
          <w:lang w:val="it-IT"/>
          <w14:ligatures w14:val="none"/>
        </w:rPr>
        <w:t>cán bộ, công chức, viên chức, người lao động có</w:t>
      </w:r>
      <w:r w:rsidR="00DD6EB9">
        <w:rPr>
          <w:rFonts w:eastAsia="Times New Roman" w:cs="Times New Roman"/>
          <w:bCs/>
          <w:spacing w:val="2"/>
          <w:kern w:val="0"/>
          <w:szCs w:val="28"/>
          <w:lang w:val="it-IT"/>
          <w14:ligatures w14:val="none"/>
        </w:rPr>
        <w:t xml:space="preserve"> khoảng cách từ nơi thường trú đến nơi công tác đáp ứng một trong các điều kiện:</w:t>
      </w:r>
    </w:p>
    <w:p w14:paraId="5DC5AF83" w14:textId="2D3F5B69" w:rsidR="00DD6EB9" w:rsidRDefault="00DD6EB9" w:rsidP="00DD6EB9">
      <w:pPr>
        <w:suppressAutoHyphens/>
        <w:spacing w:after="0" w:line="240" w:lineRule="auto"/>
        <w:ind w:leftChars="-1" w:left="-3" w:firstLine="722"/>
        <w:jc w:val="both"/>
        <w:textDirection w:val="btLr"/>
        <w:textAlignment w:val="top"/>
        <w:outlineLvl w:val="0"/>
        <w:rPr>
          <w:rFonts w:eastAsia="Times New Roman" w:cs="Times New Roman"/>
          <w:bCs/>
          <w:spacing w:val="2"/>
          <w:kern w:val="0"/>
          <w:szCs w:val="28"/>
          <w:lang w:val="it-IT"/>
          <w14:ligatures w14:val="none"/>
        </w:rPr>
      </w:pPr>
      <w:r>
        <w:rPr>
          <w:rFonts w:eastAsia="Times New Roman" w:cs="Times New Roman"/>
          <w:bCs/>
          <w:spacing w:val="2"/>
          <w:kern w:val="0"/>
          <w:szCs w:val="28"/>
          <w:lang w:val="it-IT"/>
          <w14:ligatures w14:val="none"/>
        </w:rPr>
        <w:t>+</w:t>
      </w:r>
      <w:r>
        <w:rPr>
          <w:rFonts w:eastAsia="Times New Roman" w:cs="Times New Roman"/>
          <w:bCs/>
          <w:spacing w:val="2"/>
          <w:kern w:val="0"/>
          <w:szCs w:val="28"/>
          <w:lang w:val="it-IT"/>
          <w14:ligatures w14:val="none"/>
        </w:rPr>
        <w:t xml:space="preserve"> Từ 10 km trở lên đối với nơi công tác đặt </w:t>
      </w:r>
      <w:r w:rsidRPr="002162AC">
        <w:rPr>
          <w:rFonts w:eastAsia="Times New Roman" w:cs="Times New Roman"/>
          <w:bCs/>
          <w:spacing w:val="2"/>
          <w:kern w:val="0"/>
          <w:szCs w:val="28"/>
          <w:lang w:val="it-IT"/>
          <w14:ligatures w14:val="none"/>
        </w:rPr>
        <w:t>tại khu vực nông thôn vùng sâu, vùng xa có điều kiện kinh tế - xã hội đặc biệt khó khăn, khu vực biên giới, hải đảo</w:t>
      </w:r>
      <w:r>
        <w:rPr>
          <w:rFonts w:eastAsia="Times New Roman" w:cs="Times New Roman"/>
          <w:bCs/>
          <w:spacing w:val="2"/>
          <w:kern w:val="0"/>
          <w:szCs w:val="28"/>
          <w:lang w:val="it-IT"/>
          <w14:ligatures w14:val="none"/>
        </w:rPr>
        <w:t xml:space="preserve"> có quyết định công nhận của cấp có thẩm quyền.</w:t>
      </w:r>
    </w:p>
    <w:p w14:paraId="03EB1ACC" w14:textId="63774BE8" w:rsidR="00DD6EB9" w:rsidRDefault="00DD6EB9" w:rsidP="00DD6EB9">
      <w:pPr>
        <w:suppressAutoHyphens/>
        <w:spacing w:after="0" w:line="240" w:lineRule="auto"/>
        <w:ind w:leftChars="-1" w:left="-3" w:firstLine="722"/>
        <w:jc w:val="both"/>
        <w:textDirection w:val="btLr"/>
        <w:textAlignment w:val="top"/>
        <w:outlineLvl w:val="0"/>
        <w:rPr>
          <w:rFonts w:eastAsia="Times New Roman" w:cs="Times New Roman"/>
          <w:bCs/>
          <w:spacing w:val="8"/>
          <w:kern w:val="0"/>
          <w:szCs w:val="28"/>
          <w:lang w:val="it-IT"/>
          <w14:ligatures w14:val="none"/>
        </w:rPr>
      </w:pPr>
      <w:r>
        <w:rPr>
          <w:rFonts w:eastAsia="Times New Roman" w:cs="Times New Roman"/>
          <w:bCs/>
          <w:spacing w:val="2"/>
          <w:kern w:val="0"/>
          <w:szCs w:val="28"/>
          <w:lang w:val="it-IT"/>
          <w14:ligatures w14:val="none"/>
        </w:rPr>
        <w:t xml:space="preserve">+ </w:t>
      </w:r>
      <w:r>
        <w:rPr>
          <w:rFonts w:eastAsia="Times New Roman" w:cs="Times New Roman"/>
          <w:bCs/>
          <w:spacing w:val="2"/>
          <w:kern w:val="0"/>
          <w:szCs w:val="28"/>
          <w:lang w:val="it-IT"/>
          <w14:ligatures w14:val="none"/>
        </w:rPr>
        <w:t xml:space="preserve">Từ 30 km trở lên đối với nơi công tác đặt tại các khu vực còn lại. </w:t>
      </w:r>
    </w:p>
    <w:p w14:paraId="6D6FAE4B" w14:textId="5B026743" w:rsidR="00DD6EB9" w:rsidRDefault="00DD6EB9" w:rsidP="00DD6EB9">
      <w:pPr>
        <w:suppressAutoHyphens/>
        <w:spacing w:after="0" w:line="240" w:lineRule="auto"/>
        <w:ind w:leftChars="-1" w:left="-3" w:firstLine="722"/>
        <w:jc w:val="both"/>
        <w:textDirection w:val="btLr"/>
        <w:textAlignment w:val="top"/>
        <w:outlineLvl w:val="0"/>
        <w:rPr>
          <w:rFonts w:eastAsia="Times New Roman" w:cs="Times New Roman"/>
          <w:bCs/>
          <w:spacing w:val="2"/>
          <w:kern w:val="0"/>
          <w:szCs w:val="28"/>
          <w:lang w:val="it-IT"/>
          <w14:ligatures w14:val="none"/>
        </w:rPr>
      </w:pPr>
      <w:r>
        <w:rPr>
          <w:rFonts w:eastAsia="Times New Roman" w:cs="Times New Roman"/>
          <w:bCs/>
          <w:spacing w:val="8"/>
          <w:kern w:val="0"/>
          <w:szCs w:val="28"/>
          <w:lang w:val="it-IT"/>
          <w14:ligatures w14:val="none"/>
        </w:rPr>
        <w:t>+</w:t>
      </w:r>
      <w:r>
        <w:rPr>
          <w:rFonts w:eastAsia="Times New Roman" w:cs="Times New Roman"/>
          <w:bCs/>
          <w:spacing w:val="8"/>
          <w:kern w:val="0"/>
          <w:szCs w:val="28"/>
          <w:lang w:val="it-IT"/>
          <w14:ligatures w14:val="none"/>
        </w:rPr>
        <w:t xml:space="preserve"> Di chuyển đến nơi công tác </w:t>
      </w:r>
      <w:r>
        <w:rPr>
          <w:rFonts w:eastAsia="Times New Roman" w:cs="Times New Roman"/>
          <w:bCs/>
          <w:spacing w:val="2"/>
          <w:kern w:val="0"/>
          <w:szCs w:val="28"/>
          <w:lang w:val="it-IT"/>
          <w14:ligatures w14:val="none"/>
        </w:rPr>
        <w:t>từ 02 loại phương tiện giao thông, trong đó có 01 loại là phương tiện giao thông đường thủy.”</w:t>
      </w:r>
    </w:p>
    <w:p w14:paraId="0A1DDE7B" w14:textId="01CC8BE8" w:rsidR="0051650D" w:rsidRPr="00FC5268" w:rsidRDefault="005F1EE5" w:rsidP="0051650D">
      <w:pPr>
        <w:spacing w:before="120" w:after="120" w:line="240" w:lineRule="auto"/>
        <w:ind w:firstLine="720"/>
        <w:jc w:val="both"/>
        <w:rPr>
          <w:rFonts w:eastAsia="Calibri" w:cs="Times New Roman"/>
          <w:kern w:val="0"/>
          <w:szCs w:val="28"/>
          <w:lang w:val="it-IT"/>
          <w14:ligatures w14:val="none"/>
        </w:rPr>
      </w:pPr>
      <w:r w:rsidRPr="00FC5268">
        <w:rPr>
          <w:rFonts w:eastAsia="Calibri" w:cs="Times New Roman"/>
          <w:kern w:val="0"/>
          <w:szCs w:val="28"/>
          <w:lang w:val="it-IT"/>
          <w14:ligatures w14:val="none"/>
        </w:rPr>
        <w:t xml:space="preserve">- </w:t>
      </w:r>
      <w:r w:rsidR="0051650D" w:rsidRPr="00FC5268">
        <w:rPr>
          <w:rFonts w:eastAsia="Calibri" w:cs="Times New Roman"/>
          <w:kern w:val="0"/>
          <w:szCs w:val="28"/>
          <w:lang w:val="it-IT"/>
          <w14:ligatures w14:val="none"/>
        </w:rPr>
        <w:t xml:space="preserve">Nguồn kinh phí dự kiến: </w:t>
      </w:r>
      <w:r w:rsidR="008358F0" w:rsidRPr="00FC5268">
        <w:rPr>
          <w:rFonts w:eastAsia="Calibri" w:cs="Times New Roman"/>
          <w:kern w:val="0"/>
          <w:szCs w:val="28"/>
          <w:lang w:val="it-IT"/>
          <w14:ligatures w14:val="none"/>
        </w:rPr>
        <w:t xml:space="preserve">Kinh phí </w:t>
      </w:r>
      <w:r w:rsidR="0051650D" w:rsidRPr="00FC5268">
        <w:rPr>
          <w:rFonts w:eastAsia="Calibri" w:cs="Times New Roman"/>
          <w:spacing w:val="4"/>
          <w:kern w:val="0"/>
          <w:szCs w:val="28"/>
          <w:lang w:val="it-IT"/>
          <w14:ligatures w14:val="none"/>
        </w:rPr>
        <w:t>bổ sung từ ngân sách trung ương và ngân sách cấp tỉnh.</w:t>
      </w:r>
    </w:p>
    <w:p w14:paraId="36ECC35D" w14:textId="77777777" w:rsidR="0051650D" w:rsidRPr="00FC5268" w:rsidRDefault="0051650D" w:rsidP="0051650D">
      <w:pPr>
        <w:spacing w:before="120" w:after="120" w:line="240" w:lineRule="auto"/>
        <w:ind w:firstLine="720"/>
        <w:jc w:val="both"/>
        <w:rPr>
          <w:rFonts w:eastAsia="Calibri" w:cs="Times New Roman"/>
          <w:b/>
          <w:bCs/>
          <w:kern w:val="0"/>
          <w:szCs w:val="28"/>
          <w:lang w:val="it-IT"/>
          <w14:ligatures w14:val="none"/>
        </w:rPr>
      </w:pPr>
      <w:r w:rsidRPr="00FC5268">
        <w:rPr>
          <w:rFonts w:eastAsia="Calibri" w:cs="Times New Roman"/>
          <w:b/>
          <w:bCs/>
          <w:kern w:val="0"/>
          <w:szCs w:val="28"/>
          <w:lang w:val="it-IT"/>
          <w14:ligatures w14:val="none"/>
        </w:rPr>
        <w:t>2. Dự kiến thời gian trình HĐND tỉnh</w:t>
      </w:r>
    </w:p>
    <w:p w14:paraId="340FA6D8" w14:textId="03D0A87E" w:rsidR="0051650D" w:rsidRPr="00FC5268" w:rsidRDefault="0051650D" w:rsidP="0051650D">
      <w:pPr>
        <w:spacing w:before="120" w:after="120" w:line="240" w:lineRule="auto"/>
        <w:ind w:firstLine="720"/>
        <w:jc w:val="both"/>
        <w:rPr>
          <w:rFonts w:eastAsia="Calibri" w:cs="Times New Roman"/>
          <w:kern w:val="0"/>
          <w:szCs w:val="28"/>
          <w:lang w:val="it-IT"/>
          <w14:ligatures w14:val="none"/>
        </w:rPr>
      </w:pPr>
      <w:r w:rsidRPr="00FC5268">
        <w:rPr>
          <w:rFonts w:eastAsia="Calibri" w:cs="Times New Roman"/>
          <w:kern w:val="0"/>
          <w:szCs w:val="28"/>
          <w:lang w:val="it-IT"/>
          <w14:ligatures w14:val="none"/>
        </w:rPr>
        <w:t>Tại kỳ họp t</w:t>
      </w:r>
      <w:r w:rsidR="005F1EE5" w:rsidRPr="00FC5268">
        <w:rPr>
          <w:rFonts w:eastAsia="Calibri" w:cs="Times New Roman"/>
          <w:kern w:val="0"/>
          <w:szCs w:val="28"/>
          <w:lang w:val="it-IT"/>
          <w14:ligatures w14:val="none"/>
        </w:rPr>
        <w:t>hứ 2</w:t>
      </w:r>
      <w:r w:rsidRPr="00FC5268">
        <w:rPr>
          <w:rFonts w:eastAsia="Calibri" w:cs="Times New Roman"/>
          <w:kern w:val="0"/>
          <w:szCs w:val="28"/>
          <w:lang w:val="it-IT"/>
          <w14:ligatures w14:val="none"/>
        </w:rPr>
        <w:t xml:space="preserve"> của Hội đồng nhân dân tỉnh (dự kiến tháng </w:t>
      </w:r>
      <w:r w:rsidR="005F1EE5" w:rsidRPr="00FC5268">
        <w:rPr>
          <w:rFonts w:eastAsia="Calibri" w:cs="Times New Roman"/>
          <w:kern w:val="0"/>
          <w:szCs w:val="28"/>
          <w:lang w:val="it-IT"/>
          <w14:ligatures w14:val="none"/>
        </w:rPr>
        <w:t>7</w:t>
      </w:r>
      <w:r w:rsidRPr="00FC5268">
        <w:rPr>
          <w:rFonts w:eastAsia="Calibri" w:cs="Times New Roman"/>
          <w:kern w:val="0"/>
          <w:szCs w:val="28"/>
          <w:lang w:val="it-IT"/>
          <w14:ligatures w14:val="none"/>
        </w:rPr>
        <w:t>/202</w:t>
      </w:r>
      <w:r w:rsidR="005F1EE5" w:rsidRPr="00FC5268">
        <w:rPr>
          <w:rFonts w:eastAsia="Calibri" w:cs="Times New Roman"/>
          <w:kern w:val="0"/>
          <w:szCs w:val="28"/>
          <w:lang w:val="it-IT"/>
          <w14:ligatures w14:val="none"/>
        </w:rPr>
        <w:t>6</w:t>
      </w:r>
      <w:r w:rsidRPr="00FC5268">
        <w:rPr>
          <w:rFonts w:eastAsia="Calibri" w:cs="Times New Roman"/>
          <w:kern w:val="0"/>
          <w:szCs w:val="28"/>
          <w:lang w:val="it-IT"/>
          <w14:ligatures w14:val="none"/>
        </w:rPr>
        <w:t>).</w:t>
      </w:r>
    </w:p>
    <w:p w14:paraId="57808110" w14:textId="2A1C20B4" w:rsidR="0051650D" w:rsidRPr="00FC5268" w:rsidRDefault="0051650D" w:rsidP="0051650D">
      <w:pPr>
        <w:spacing w:before="120" w:after="120" w:line="240" w:lineRule="auto"/>
        <w:ind w:firstLine="720"/>
        <w:jc w:val="both"/>
        <w:rPr>
          <w:rFonts w:eastAsia="Calibri" w:cs="Times New Roman"/>
          <w:kern w:val="0"/>
          <w:lang w:val="it-IT"/>
          <w14:ligatures w14:val="none"/>
        </w:rPr>
      </w:pPr>
      <w:r w:rsidRPr="00FC5268">
        <w:rPr>
          <w:rFonts w:eastAsia="Calibri" w:cs="Times New Roman"/>
          <w:kern w:val="0"/>
          <w:lang w:val="it-IT"/>
          <w14:ligatures w14:val="none"/>
        </w:rPr>
        <w:lastRenderedPageBreak/>
        <w:t xml:space="preserve">UBND tỉnh </w:t>
      </w:r>
      <w:r w:rsidR="00073CBF">
        <w:rPr>
          <w:rFonts w:eastAsia="Calibri" w:cs="Times New Roman"/>
          <w:kern w:val="0"/>
          <w:lang w:val="it-IT"/>
          <w14:ligatures w14:val="none"/>
        </w:rPr>
        <w:t>trình HĐND tỉnh xem xét, ban hành</w:t>
      </w:r>
      <w:r w:rsidRPr="00FC5268">
        <w:rPr>
          <w:rFonts w:eastAsia="Calibri" w:cs="Times New Roman"/>
          <w:kern w:val="0"/>
          <w:lang w:val="it-IT"/>
          <w14:ligatures w14:val="none"/>
        </w:rPr>
        <w:t xml:space="preserve"> Nghị quyết </w:t>
      </w:r>
      <w:r w:rsidR="005F1EE5" w:rsidRPr="00FC5268">
        <w:rPr>
          <w:rFonts w:eastAsia="Calibri" w:cs="Times New Roman"/>
          <w:bCs/>
          <w:kern w:val="0"/>
          <w:lang w:val="it-IT"/>
          <w14:ligatures w14:val="none"/>
        </w:rPr>
        <w:t xml:space="preserve">quyết </w:t>
      </w:r>
      <w:r w:rsidR="005F1EE5" w:rsidRPr="00FC5268">
        <w:rPr>
          <w:rFonts w:eastAsia="Calibri" w:cs="Times New Roman"/>
          <w:bCs/>
          <w:spacing w:val="-2"/>
          <w:kern w:val="0"/>
          <w:lang w:val="it-IT"/>
          <w14:ligatures w14:val="none"/>
        </w:rPr>
        <w:t>sửa đổi, bổ sung một số điều của Nghị quyết số 01/2025/NQ-HĐND ngày 15/8/2025 của HĐND tỉnh quy định chính sách hỗ trợ tiền thuê nhà ở, chi phí đi lại bằng tiền cho cán bộ, công chức, viên chức và người lao động sau khi sắp xếp chính quyền địa phương 02 cấp tại tỉnh Khánh Hoà</w:t>
      </w:r>
      <w:r w:rsidRPr="00FC5268">
        <w:rPr>
          <w:rFonts w:eastAsia="Calibri" w:cs="Times New Roman"/>
          <w:kern w:val="0"/>
          <w:lang w:val="it-IT"/>
          <w14:ligatures w14:val="none"/>
        </w:rPr>
        <w:t>./.</w:t>
      </w:r>
    </w:p>
    <w:p w14:paraId="77E41F6C" w14:textId="77777777" w:rsidR="0051650D" w:rsidRPr="00FC5268" w:rsidRDefault="0051650D" w:rsidP="0051650D">
      <w:pPr>
        <w:spacing w:after="0" w:line="276" w:lineRule="auto"/>
        <w:ind w:firstLine="720"/>
        <w:jc w:val="both"/>
        <w:rPr>
          <w:rFonts w:eastAsia="Calibri" w:cs="Times New Roman"/>
          <w:kern w:val="0"/>
          <w:lang w:val="it-IT"/>
          <w14:ligatures w14:val="none"/>
        </w:rPr>
      </w:pPr>
    </w:p>
    <w:p w14:paraId="05965F8F" w14:textId="77777777" w:rsidR="0051650D" w:rsidRPr="00FC5268" w:rsidRDefault="0051650D" w:rsidP="0051650D">
      <w:pPr>
        <w:spacing w:after="0" w:line="276" w:lineRule="auto"/>
        <w:jc w:val="both"/>
        <w:rPr>
          <w:rFonts w:eastAsia="Calibri" w:cs="Times New Roman"/>
          <w:kern w:val="0"/>
          <w:lang w:val="it-IT"/>
          <w14:ligatures w14:val="none"/>
        </w:rPr>
      </w:pPr>
      <w:r w:rsidRPr="00FC5268">
        <w:rPr>
          <w:rFonts w:eastAsia="Calibri" w:cs="Times New Roman"/>
          <w:b/>
          <w:i/>
          <w:kern w:val="0"/>
          <w:sz w:val="24"/>
          <w:szCs w:val="24"/>
          <w:lang w:val="it-IT"/>
          <w14:ligatures w14:val="none"/>
        </w:rPr>
        <w:t>Nơi nhận</w:t>
      </w:r>
      <w:r w:rsidRPr="00FC5268">
        <w:rPr>
          <w:rFonts w:eastAsia="Calibri" w:cs="Times New Roman"/>
          <w:i/>
          <w:kern w:val="0"/>
          <w:sz w:val="24"/>
          <w:szCs w:val="24"/>
          <w:lang w:val="it-IT"/>
          <w14:ligatures w14:val="none"/>
        </w:rPr>
        <w:t>:</w:t>
      </w:r>
      <w:r w:rsidRPr="00FC5268">
        <w:rPr>
          <w:rFonts w:eastAsia="Calibri" w:cs="Times New Roman"/>
          <w:kern w:val="0"/>
          <w:lang w:val="it-IT"/>
          <w14:ligatures w14:val="none"/>
        </w:rPr>
        <w:t xml:space="preserve">                                                        </w:t>
      </w:r>
      <w:r w:rsidRPr="00FC5268">
        <w:rPr>
          <w:rFonts w:eastAsia="Calibri" w:cs="Times New Roman"/>
          <w:kern w:val="0"/>
          <w:lang w:val="it-IT"/>
          <w14:ligatures w14:val="none"/>
        </w:rPr>
        <w:tab/>
      </w:r>
      <w:r w:rsidRPr="00FC5268">
        <w:rPr>
          <w:rFonts w:eastAsia="Calibri" w:cs="Times New Roman"/>
          <w:b/>
          <w:kern w:val="0"/>
          <w:lang w:val="it-IT"/>
          <w14:ligatures w14:val="none"/>
        </w:rPr>
        <w:t xml:space="preserve">    </w:t>
      </w:r>
      <w:r w:rsidRPr="00FC5268">
        <w:rPr>
          <w:rFonts w:eastAsia="Calibri" w:cs="Times New Roman"/>
          <w:b/>
          <w:kern w:val="0"/>
          <w:szCs w:val="28"/>
          <w:lang w:val="it-IT"/>
          <w14:ligatures w14:val="none"/>
        </w:rPr>
        <w:t>TM. ỦY BAN NHÂN DÂN</w:t>
      </w:r>
      <w:r w:rsidRPr="00FC5268">
        <w:rPr>
          <w:rFonts w:eastAsia="Calibri" w:cs="Times New Roman"/>
          <w:kern w:val="0"/>
          <w:lang w:val="it-IT"/>
          <w14:ligatures w14:val="none"/>
        </w:rPr>
        <w:t xml:space="preserve">  </w:t>
      </w:r>
    </w:p>
    <w:p w14:paraId="74DCA506" w14:textId="77777777" w:rsidR="0051650D" w:rsidRPr="00FC5268" w:rsidRDefault="0051650D" w:rsidP="0051650D">
      <w:pPr>
        <w:spacing w:after="0" w:line="276" w:lineRule="auto"/>
        <w:jc w:val="both"/>
        <w:rPr>
          <w:rFonts w:eastAsia="Calibri" w:cs="Times New Roman"/>
          <w:kern w:val="0"/>
          <w:sz w:val="24"/>
          <w:szCs w:val="24"/>
          <w:lang w:val="it-IT"/>
          <w14:ligatures w14:val="none"/>
        </w:rPr>
      </w:pPr>
      <w:r w:rsidRPr="00FC5268">
        <w:rPr>
          <w:rFonts w:eastAsia="Calibri" w:cs="Times New Roman"/>
          <w:kern w:val="0"/>
          <w:sz w:val="24"/>
          <w:szCs w:val="24"/>
          <w:lang w:val="it-IT"/>
          <w14:ligatures w14:val="none"/>
        </w:rPr>
        <w:t>- TT HĐND tỉnh;</w:t>
      </w:r>
      <w:r w:rsidRPr="00FC5268">
        <w:rPr>
          <w:rFonts w:eastAsia="Calibri" w:cs="Times New Roman"/>
          <w:kern w:val="0"/>
          <w:sz w:val="24"/>
          <w:szCs w:val="24"/>
          <w:lang w:val="it-IT"/>
          <w14:ligatures w14:val="none"/>
        </w:rPr>
        <w:tab/>
      </w:r>
      <w:r w:rsidRPr="00FC5268">
        <w:rPr>
          <w:rFonts w:eastAsia="Calibri" w:cs="Times New Roman"/>
          <w:kern w:val="0"/>
          <w:sz w:val="24"/>
          <w:szCs w:val="24"/>
          <w:lang w:val="it-IT"/>
          <w14:ligatures w14:val="none"/>
        </w:rPr>
        <w:tab/>
      </w:r>
      <w:r w:rsidRPr="00FC5268">
        <w:rPr>
          <w:rFonts w:eastAsia="Calibri" w:cs="Times New Roman"/>
          <w:kern w:val="0"/>
          <w:sz w:val="24"/>
          <w:szCs w:val="24"/>
          <w:lang w:val="it-IT"/>
          <w14:ligatures w14:val="none"/>
        </w:rPr>
        <w:tab/>
      </w:r>
      <w:r w:rsidRPr="00FC5268">
        <w:rPr>
          <w:rFonts w:eastAsia="Calibri" w:cs="Times New Roman"/>
          <w:kern w:val="0"/>
          <w:sz w:val="24"/>
          <w:szCs w:val="24"/>
          <w:lang w:val="it-IT"/>
          <w14:ligatures w14:val="none"/>
        </w:rPr>
        <w:tab/>
      </w:r>
      <w:r w:rsidRPr="00FC5268">
        <w:rPr>
          <w:rFonts w:eastAsia="Calibri" w:cs="Times New Roman"/>
          <w:kern w:val="0"/>
          <w:sz w:val="24"/>
          <w:szCs w:val="24"/>
          <w:lang w:val="it-IT"/>
          <w14:ligatures w14:val="none"/>
        </w:rPr>
        <w:tab/>
        <w:t xml:space="preserve">     </w:t>
      </w:r>
    </w:p>
    <w:p w14:paraId="4FB3BA3C" w14:textId="77777777" w:rsidR="0051650D" w:rsidRPr="00FC5268" w:rsidRDefault="0051650D" w:rsidP="0051650D">
      <w:pPr>
        <w:spacing w:after="0" w:line="276" w:lineRule="auto"/>
        <w:jc w:val="both"/>
        <w:rPr>
          <w:rFonts w:eastAsia="Calibri" w:cs="Times New Roman"/>
          <w:kern w:val="0"/>
          <w:sz w:val="24"/>
          <w:szCs w:val="24"/>
          <w:lang w:val="it-IT"/>
          <w14:ligatures w14:val="none"/>
        </w:rPr>
      </w:pPr>
      <w:r w:rsidRPr="00FC5268">
        <w:rPr>
          <w:rFonts w:eastAsia="Calibri" w:cs="Times New Roman"/>
          <w:kern w:val="0"/>
          <w:sz w:val="24"/>
          <w:szCs w:val="24"/>
          <w:lang w:val="it-IT"/>
          <w14:ligatures w14:val="none"/>
        </w:rPr>
        <w:t>- TT UBND tỉnh;</w:t>
      </w:r>
    </w:p>
    <w:p w14:paraId="3CFC6EBB" w14:textId="77777777" w:rsidR="0051650D" w:rsidRPr="00FC5268" w:rsidRDefault="0051650D" w:rsidP="0051650D">
      <w:pPr>
        <w:spacing w:after="0" w:line="276" w:lineRule="auto"/>
        <w:jc w:val="both"/>
        <w:rPr>
          <w:rFonts w:eastAsia="Calibri" w:cs="Times New Roman"/>
          <w:kern w:val="0"/>
          <w:sz w:val="24"/>
          <w:szCs w:val="24"/>
          <w:lang w:val="it-IT"/>
          <w14:ligatures w14:val="none"/>
        </w:rPr>
      </w:pPr>
      <w:r w:rsidRPr="00FC5268">
        <w:rPr>
          <w:rFonts w:eastAsia="Calibri" w:cs="Times New Roman"/>
          <w:kern w:val="0"/>
          <w:sz w:val="24"/>
          <w:szCs w:val="24"/>
          <w:lang w:val="it-IT"/>
          <w14:ligatures w14:val="none"/>
        </w:rPr>
        <w:t>- Sở Tài chính;</w:t>
      </w:r>
    </w:p>
    <w:p w14:paraId="3B30DB18" w14:textId="77777777" w:rsidR="0051650D" w:rsidRPr="00FC5268" w:rsidRDefault="0051650D" w:rsidP="0051650D">
      <w:pPr>
        <w:spacing w:after="0" w:line="276" w:lineRule="auto"/>
        <w:jc w:val="both"/>
        <w:rPr>
          <w:rFonts w:eastAsia="Calibri" w:cs="Times New Roman"/>
          <w:kern w:val="0"/>
          <w:sz w:val="24"/>
          <w:szCs w:val="24"/>
          <w:lang w:val="it-IT"/>
          <w14:ligatures w14:val="none"/>
        </w:rPr>
      </w:pPr>
      <w:r w:rsidRPr="00FC5268">
        <w:rPr>
          <w:rFonts w:eastAsia="Calibri" w:cs="Times New Roman"/>
          <w:kern w:val="0"/>
          <w:sz w:val="24"/>
          <w:szCs w:val="24"/>
          <w:lang w:val="it-IT"/>
          <w14:ligatures w14:val="none"/>
        </w:rPr>
        <w:t>- Sở Tư pháp;</w:t>
      </w:r>
      <w:r w:rsidRPr="00FC5268">
        <w:rPr>
          <w:rFonts w:eastAsia="Calibri" w:cs="Times New Roman"/>
          <w:kern w:val="0"/>
          <w:sz w:val="24"/>
          <w:szCs w:val="24"/>
          <w:lang w:val="it-IT"/>
          <w14:ligatures w14:val="none"/>
        </w:rPr>
        <w:tab/>
      </w:r>
      <w:r w:rsidRPr="00FC5268">
        <w:rPr>
          <w:rFonts w:eastAsia="Calibri" w:cs="Times New Roman"/>
          <w:kern w:val="0"/>
          <w:sz w:val="24"/>
          <w:szCs w:val="24"/>
          <w:lang w:val="it-IT"/>
          <w14:ligatures w14:val="none"/>
        </w:rPr>
        <w:tab/>
      </w:r>
      <w:r w:rsidRPr="00FC5268">
        <w:rPr>
          <w:rFonts w:eastAsia="Calibri" w:cs="Times New Roman"/>
          <w:kern w:val="0"/>
          <w:sz w:val="24"/>
          <w:szCs w:val="24"/>
          <w:lang w:val="it-IT"/>
          <w14:ligatures w14:val="none"/>
        </w:rPr>
        <w:tab/>
        <w:t xml:space="preserve">    </w:t>
      </w:r>
    </w:p>
    <w:p w14:paraId="5C51F56B" w14:textId="77777777" w:rsidR="0051650D" w:rsidRPr="0051650D" w:rsidRDefault="0051650D" w:rsidP="0051650D">
      <w:pPr>
        <w:spacing w:after="0" w:line="276" w:lineRule="auto"/>
        <w:jc w:val="both"/>
        <w:rPr>
          <w:rFonts w:eastAsia="Calibri" w:cs="Times New Roman"/>
          <w:color w:val="000000"/>
          <w:kern w:val="0"/>
          <w:sz w:val="24"/>
          <w:szCs w:val="24"/>
          <w14:ligatures w14:val="none"/>
        </w:rPr>
      </w:pPr>
      <w:r w:rsidRPr="0051650D">
        <w:rPr>
          <w:rFonts w:eastAsia="Calibri" w:cs="Times New Roman"/>
          <w:kern w:val="0"/>
          <w:sz w:val="24"/>
          <w:szCs w:val="24"/>
          <w14:ligatures w14:val="none"/>
        </w:rPr>
        <w:t>- Lưu: VT, HLe.</w:t>
      </w:r>
    </w:p>
    <w:p w14:paraId="4F40F192" w14:textId="77777777" w:rsidR="0051650D" w:rsidRPr="00823B22" w:rsidRDefault="0051650D" w:rsidP="0051650D">
      <w:pPr>
        <w:spacing w:after="200" w:line="276" w:lineRule="auto"/>
        <w:rPr>
          <w:rFonts w:eastAsia="Calibri" w:cs="Times New Roman"/>
          <w:kern w:val="0"/>
          <w14:ligatures w14:val="none"/>
        </w:rPr>
      </w:pPr>
    </w:p>
    <w:p w14:paraId="098056DE" w14:textId="77777777" w:rsidR="0051650D" w:rsidRDefault="0051650D" w:rsidP="0051650D"/>
    <w:p w14:paraId="06033369" w14:textId="77777777" w:rsidR="009D713C" w:rsidRDefault="009D713C"/>
    <w:sectPr w:rsidR="009D713C" w:rsidSect="0051650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E74D" w14:textId="77777777" w:rsidR="003C4F93" w:rsidRDefault="003C4F93">
      <w:pPr>
        <w:spacing w:after="0" w:line="240" w:lineRule="auto"/>
      </w:pPr>
      <w:r>
        <w:separator/>
      </w:r>
    </w:p>
  </w:endnote>
  <w:endnote w:type="continuationSeparator" w:id="0">
    <w:p w14:paraId="2F2267FC" w14:textId="77777777" w:rsidR="003C4F93" w:rsidRDefault="003C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83B1" w14:textId="77777777" w:rsidR="0051650D" w:rsidRDefault="00516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DD44" w14:textId="77777777" w:rsidR="0051650D" w:rsidRDefault="00516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3EFD" w14:textId="77777777" w:rsidR="0051650D" w:rsidRDefault="0051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C1AC" w14:textId="77777777" w:rsidR="003C4F93" w:rsidRDefault="003C4F93">
      <w:pPr>
        <w:spacing w:after="0" w:line="240" w:lineRule="auto"/>
      </w:pPr>
      <w:r>
        <w:separator/>
      </w:r>
    </w:p>
  </w:footnote>
  <w:footnote w:type="continuationSeparator" w:id="0">
    <w:p w14:paraId="794EF349" w14:textId="77777777" w:rsidR="003C4F93" w:rsidRDefault="003C4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9A7C" w14:textId="77777777" w:rsidR="0051650D" w:rsidRDefault="00516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608094"/>
      <w:docPartObj>
        <w:docPartGallery w:val="Page Numbers (Top of Page)"/>
        <w:docPartUnique/>
      </w:docPartObj>
    </w:sdtPr>
    <w:sdtEndPr>
      <w:rPr>
        <w:rFonts w:asciiTheme="majorHAnsi" w:hAnsiTheme="majorHAnsi" w:cstheme="majorHAnsi"/>
        <w:noProof/>
        <w:sz w:val="28"/>
        <w:szCs w:val="28"/>
      </w:rPr>
    </w:sdtEndPr>
    <w:sdtContent>
      <w:p w14:paraId="1891C4A0" w14:textId="77777777" w:rsidR="0051650D" w:rsidRPr="00823B22" w:rsidRDefault="0051650D">
        <w:pPr>
          <w:pStyle w:val="Header"/>
          <w:jc w:val="center"/>
          <w:rPr>
            <w:rFonts w:asciiTheme="majorHAnsi" w:hAnsiTheme="majorHAnsi" w:cstheme="majorHAnsi"/>
            <w:sz w:val="28"/>
            <w:szCs w:val="28"/>
          </w:rPr>
        </w:pPr>
        <w:r w:rsidRPr="00823B22">
          <w:rPr>
            <w:rFonts w:asciiTheme="majorHAnsi" w:hAnsiTheme="majorHAnsi" w:cstheme="majorHAnsi"/>
            <w:sz w:val="28"/>
            <w:szCs w:val="28"/>
          </w:rPr>
          <w:fldChar w:fldCharType="begin"/>
        </w:r>
        <w:r w:rsidRPr="00823B22">
          <w:rPr>
            <w:rFonts w:asciiTheme="majorHAnsi" w:hAnsiTheme="majorHAnsi" w:cstheme="majorHAnsi"/>
            <w:sz w:val="28"/>
            <w:szCs w:val="28"/>
          </w:rPr>
          <w:instrText xml:space="preserve"> PAGE   \* MERGEFORMAT </w:instrText>
        </w:r>
        <w:r w:rsidRPr="00823B22">
          <w:rPr>
            <w:rFonts w:asciiTheme="majorHAnsi" w:hAnsiTheme="majorHAnsi" w:cstheme="majorHAnsi"/>
            <w:sz w:val="28"/>
            <w:szCs w:val="28"/>
          </w:rPr>
          <w:fldChar w:fldCharType="separate"/>
        </w:r>
        <w:r w:rsidRPr="00823B22">
          <w:rPr>
            <w:rFonts w:asciiTheme="majorHAnsi" w:hAnsiTheme="majorHAnsi" w:cstheme="majorHAnsi"/>
            <w:noProof/>
            <w:sz w:val="28"/>
            <w:szCs w:val="28"/>
          </w:rPr>
          <w:t>5</w:t>
        </w:r>
        <w:r w:rsidRPr="00823B22">
          <w:rPr>
            <w:rFonts w:asciiTheme="majorHAnsi" w:hAnsiTheme="majorHAnsi" w:cstheme="majorHAnsi"/>
            <w:noProof/>
            <w:sz w:val="28"/>
            <w:szCs w:val="28"/>
          </w:rPr>
          <w:fldChar w:fldCharType="end"/>
        </w:r>
      </w:p>
    </w:sdtContent>
  </w:sdt>
  <w:p w14:paraId="2B30E25A" w14:textId="77777777" w:rsidR="0051650D" w:rsidRDefault="0051650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859D" w14:textId="77777777" w:rsidR="0051650D" w:rsidRDefault="0051650D" w:rsidP="00823B2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0D"/>
    <w:rsid w:val="00073CBF"/>
    <w:rsid w:val="000D5010"/>
    <w:rsid w:val="001F4BFF"/>
    <w:rsid w:val="002B4EC6"/>
    <w:rsid w:val="002C2005"/>
    <w:rsid w:val="002C3EBA"/>
    <w:rsid w:val="002F01CF"/>
    <w:rsid w:val="00380522"/>
    <w:rsid w:val="003C4F93"/>
    <w:rsid w:val="004C6262"/>
    <w:rsid w:val="004E6C8E"/>
    <w:rsid w:val="0051650D"/>
    <w:rsid w:val="005237F6"/>
    <w:rsid w:val="005426CC"/>
    <w:rsid w:val="005F1EE5"/>
    <w:rsid w:val="00690839"/>
    <w:rsid w:val="00711F53"/>
    <w:rsid w:val="00733E7E"/>
    <w:rsid w:val="007B725E"/>
    <w:rsid w:val="007D2627"/>
    <w:rsid w:val="008034B8"/>
    <w:rsid w:val="008358F0"/>
    <w:rsid w:val="0090695E"/>
    <w:rsid w:val="009D713C"/>
    <w:rsid w:val="00A72C9D"/>
    <w:rsid w:val="00AB16E1"/>
    <w:rsid w:val="00AC03A6"/>
    <w:rsid w:val="00C70BAB"/>
    <w:rsid w:val="00C959E2"/>
    <w:rsid w:val="00CC01F7"/>
    <w:rsid w:val="00D00124"/>
    <w:rsid w:val="00DB4642"/>
    <w:rsid w:val="00DD6EB9"/>
    <w:rsid w:val="00F177CC"/>
    <w:rsid w:val="00F379F1"/>
    <w:rsid w:val="00F4560F"/>
    <w:rsid w:val="00FA5182"/>
    <w:rsid w:val="00FC5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2043"/>
  <w15:chartTrackingRefBased/>
  <w15:docId w15:val="{4C336B70-30DB-4901-BAC1-9580A712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50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165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65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65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65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65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65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50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165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65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65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65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65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65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6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50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1650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1650D"/>
    <w:pPr>
      <w:spacing w:before="160"/>
      <w:jc w:val="center"/>
    </w:pPr>
    <w:rPr>
      <w:i/>
      <w:iCs/>
      <w:color w:val="404040" w:themeColor="text1" w:themeTint="BF"/>
    </w:rPr>
  </w:style>
  <w:style w:type="character" w:customStyle="1" w:styleId="QuoteChar">
    <w:name w:val="Quote Char"/>
    <w:basedOn w:val="DefaultParagraphFont"/>
    <w:link w:val="Quote"/>
    <w:uiPriority w:val="29"/>
    <w:rsid w:val="0051650D"/>
    <w:rPr>
      <w:i/>
      <w:iCs/>
      <w:color w:val="404040" w:themeColor="text1" w:themeTint="BF"/>
    </w:rPr>
  </w:style>
  <w:style w:type="paragraph" w:styleId="ListParagraph">
    <w:name w:val="List Paragraph"/>
    <w:basedOn w:val="Normal"/>
    <w:uiPriority w:val="34"/>
    <w:qFormat/>
    <w:rsid w:val="0051650D"/>
    <w:pPr>
      <w:ind w:left="720"/>
      <w:contextualSpacing/>
    </w:pPr>
  </w:style>
  <w:style w:type="character" w:styleId="IntenseEmphasis">
    <w:name w:val="Intense Emphasis"/>
    <w:basedOn w:val="DefaultParagraphFont"/>
    <w:uiPriority w:val="21"/>
    <w:qFormat/>
    <w:rsid w:val="0051650D"/>
    <w:rPr>
      <w:i/>
      <w:iCs/>
      <w:color w:val="2F5496" w:themeColor="accent1" w:themeShade="BF"/>
    </w:rPr>
  </w:style>
  <w:style w:type="paragraph" w:styleId="IntenseQuote">
    <w:name w:val="Intense Quote"/>
    <w:basedOn w:val="Normal"/>
    <w:next w:val="Normal"/>
    <w:link w:val="IntenseQuoteChar"/>
    <w:uiPriority w:val="30"/>
    <w:qFormat/>
    <w:rsid w:val="00516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50D"/>
    <w:rPr>
      <w:i/>
      <w:iCs/>
      <w:color w:val="2F5496" w:themeColor="accent1" w:themeShade="BF"/>
    </w:rPr>
  </w:style>
  <w:style w:type="character" w:styleId="IntenseReference">
    <w:name w:val="Intense Reference"/>
    <w:basedOn w:val="DefaultParagraphFont"/>
    <w:uiPriority w:val="32"/>
    <w:qFormat/>
    <w:rsid w:val="0051650D"/>
    <w:rPr>
      <w:b/>
      <w:bCs/>
      <w:smallCaps/>
      <w:color w:val="2F5496" w:themeColor="accent1" w:themeShade="BF"/>
      <w:spacing w:val="5"/>
    </w:rPr>
  </w:style>
  <w:style w:type="paragraph" w:styleId="Header">
    <w:name w:val="header"/>
    <w:basedOn w:val="Normal"/>
    <w:link w:val="HeaderChar"/>
    <w:uiPriority w:val="99"/>
    <w:unhideWhenUsed/>
    <w:rsid w:val="0051650D"/>
    <w:pPr>
      <w:tabs>
        <w:tab w:val="center" w:pos="4513"/>
        <w:tab w:val="right" w:pos="9026"/>
      </w:tabs>
      <w:spacing w:after="0" w:line="240" w:lineRule="auto"/>
    </w:pPr>
    <w:rPr>
      <w:rFonts w:asciiTheme="minorHAnsi" w:hAnsiTheme="minorHAnsi"/>
      <w:sz w:val="22"/>
      <w:lang w:val="vi-VN"/>
    </w:rPr>
  </w:style>
  <w:style w:type="character" w:customStyle="1" w:styleId="HeaderChar">
    <w:name w:val="Header Char"/>
    <w:basedOn w:val="DefaultParagraphFont"/>
    <w:link w:val="Header"/>
    <w:uiPriority w:val="99"/>
    <w:rsid w:val="0051650D"/>
    <w:rPr>
      <w:rFonts w:asciiTheme="minorHAnsi" w:hAnsiTheme="minorHAnsi"/>
      <w:sz w:val="22"/>
      <w:lang w:val="vi-VN"/>
    </w:rPr>
  </w:style>
  <w:style w:type="paragraph" w:styleId="Footer">
    <w:name w:val="footer"/>
    <w:basedOn w:val="Normal"/>
    <w:link w:val="FooterChar"/>
    <w:uiPriority w:val="99"/>
    <w:unhideWhenUsed/>
    <w:rsid w:val="0051650D"/>
    <w:pPr>
      <w:tabs>
        <w:tab w:val="center" w:pos="4513"/>
        <w:tab w:val="right" w:pos="9026"/>
      </w:tabs>
      <w:spacing w:after="0" w:line="240" w:lineRule="auto"/>
    </w:pPr>
    <w:rPr>
      <w:rFonts w:asciiTheme="minorHAnsi" w:hAnsiTheme="minorHAnsi"/>
      <w:sz w:val="22"/>
      <w:lang w:val="vi-VN"/>
    </w:rPr>
  </w:style>
  <w:style w:type="character" w:customStyle="1" w:styleId="FooterChar">
    <w:name w:val="Footer Char"/>
    <w:basedOn w:val="DefaultParagraphFont"/>
    <w:link w:val="Footer"/>
    <w:uiPriority w:val="99"/>
    <w:rsid w:val="0051650D"/>
    <w:rPr>
      <w:rFonts w:asciiTheme="minorHAnsi" w:hAnsiTheme="minorHAns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9E829-4BE8-4F30-A9C0-54028861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1515</Words>
  <Characters>5424</Characters>
  <Application>Microsoft Office Word</Application>
  <DocSecurity>0</DocSecurity>
  <Lines>135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khánh nhật đào</dc:creator>
  <cp:keywords/>
  <dc:description/>
  <cp:lastModifiedBy>vũ khánh nhật đào</cp:lastModifiedBy>
  <cp:revision>5</cp:revision>
  <cp:lastPrinted>2026-06-12T04:04:00Z</cp:lastPrinted>
  <dcterms:created xsi:type="dcterms:W3CDTF">2026-04-29T01:56:00Z</dcterms:created>
  <dcterms:modified xsi:type="dcterms:W3CDTF">2026-06-12T04:04:00Z</dcterms:modified>
</cp:coreProperties>
</file>